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F7" w:rsidRDefault="00717A9A" w:rsidP="003051F7">
      <w:pPr>
        <w:ind w:left="2880"/>
        <w:rPr>
          <w:b/>
          <w:sz w:val="40"/>
          <w:szCs w:val="40"/>
          <w:bdr w:val="thinThickSmallGap" w:sz="24" w:space="0" w:color="auto" w:frame="1"/>
        </w:rPr>
      </w:pPr>
      <w:bookmarkStart w:id="0" w:name="_GoBack"/>
      <w:bookmarkEnd w:id="0"/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-164465</wp:posOffset>
            </wp:positionV>
            <wp:extent cx="883920" cy="770255"/>
            <wp:effectExtent l="0" t="0" r="0" b="0"/>
            <wp:wrapTight wrapText="bothSides">
              <wp:wrapPolygon edited="0">
                <wp:start x="0" y="0"/>
                <wp:lineTo x="0" y="20834"/>
                <wp:lineTo x="20948" y="20834"/>
                <wp:lineTo x="20948" y="0"/>
                <wp:lineTo x="0" y="0"/>
              </wp:wrapPolygon>
            </wp:wrapTight>
            <wp:docPr id="1" name="Picture 1" descr="W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LT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</w:t>
      </w:r>
      <w:r w:rsidR="00E969AC" w:rsidRPr="00E969AC">
        <w:rPr>
          <w:b/>
          <w:sz w:val="40"/>
          <w:szCs w:val="40"/>
          <w:bdr w:val="thinThickSmallGap" w:sz="24" w:space="0" w:color="auto" w:frame="1"/>
        </w:rPr>
        <w:t xml:space="preserve">WALT Meeting </w:t>
      </w:r>
      <w:r w:rsidR="004E56B5">
        <w:rPr>
          <w:b/>
          <w:sz w:val="40"/>
          <w:szCs w:val="40"/>
          <w:bdr w:val="thinThickSmallGap" w:sz="24" w:space="0" w:color="auto" w:frame="1"/>
        </w:rPr>
        <w:t>Minutes</w:t>
      </w:r>
    </w:p>
    <w:p w:rsidR="003051F7" w:rsidRDefault="003051F7" w:rsidP="003051F7">
      <w:pPr>
        <w:ind w:left="4320" w:firstLine="720"/>
        <w:rPr>
          <w:rFonts w:cstheme="minorHAnsi"/>
        </w:rPr>
      </w:pPr>
    </w:p>
    <w:p w:rsidR="003051F7" w:rsidRDefault="003051F7" w:rsidP="003051F7">
      <w:pPr>
        <w:rPr>
          <w:rFonts w:cstheme="minorHAnsi"/>
        </w:rPr>
      </w:pPr>
    </w:p>
    <w:p w:rsidR="00717A9A" w:rsidRPr="003051F7" w:rsidRDefault="00AE346F" w:rsidP="003051F7">
      <w:pPr>
        <w:rPr>
          <w:b/>
          <w:sz w:val="40"/>
          <w:szCs w:val="40"/>
        </w:rPr>
      </w:pPr>
      <w:r w:rsidRPr="00717A9A">
        <w:rPr>
          <w:rFonts w:cstheme="minorHAnsi"/>
        </w:rPr>
        <w:t>Date:</w:t>
      </w:r>
      <w:r w:rsidR="00717A9A">
        <w:rPr>
          <w:rFonts w:cstheme="minorHAnsi"/>
        </w:rPr>
        <w:t xml:space="preserve"> </w:t>
      </w:r>
      <w:r w:rsidR="00E80A76">
        <w:rPr>
          <w:rFonts w:cstheme="minorHAnsi"/>
          <w:b/>
        </w:rPr>
        <w:t xml:space="preserve">Friday, March </w:t>
      </w:r>
      <w:r w:rsidR="003051F7">
        <w:rPr>
          <w:rFonts w:cstheme="minorHAnsi"/>
          <w:b/>
        </w:rPr>
        <w:t>2</w:t>
      </w:r>
      <w:r w:rsidR="00E80A76">
        <w:rPr>
          <w:rFonts w:cstheme="minorHAnsi"/>
          <w:b/>
        </w:rPr>
        <w:t>9, 2013</w:t>
      </w:r>
      <w:r w:rsidR="001B326C">
        <w:rPr>
          <w:rFonts w:cstheme="minorHAnsi"/>
          <w:b/>
        </w:rPr>
        <w:tab/>
      </w:r>
      <w:r w:rsidR="001B326C">
        <w:rPr>
          <w:rFonts w:cstheme="minorHAnsi"/>
          <w:b/>
        </w:rPr>
        <w:tab/>
      </w:r>
      <w:r w:rsidR="001B326C">
        <w:rPr>
          <w:rFonts w:cstheme="minorHAnsi"/>
          <w:b/>
        </w:rPr>
        <w:tab/>
      </w:r>
      <w:r w:rsidR="001B326C" w:rsidRPr="001B326C">
        <w:rPr>
          <w:rFonts w:cstheme="minorHAnsi"/>
          <w:b/>
          <w:i/>
        </w:rPr>
        <w:t xml:space="preserve"> </w:t>
      </w:r>
    </w:p>
    <w:p w:rsidR="00E80A76" w:rsidRPr="0051194A" w:rsidRDefault="00E80A76" w:rsidP="00E80A76">
      <w:pPr>
        <w:tabs>
          <w:tab w:val="left" w:pos="900"/>
          <w:tab w:val="left" w:pos="5760"/>
        </w:tabs>
        <w:rPr>
          <w:rFonts w:cstheme="minorHAnsi"/>
          <w:szCs w:val="24"/>
        </w:rPr>
      </w:pPr>
      <w:r w:rsidRPr="0051194A">
        <w:rPr>
          <w:rFonts w:cstheme="minorHAnsi"/>
          <w:szCs w:val="24"/>
        </w:rPr>
        <w:t>Time: 9:30 a.m. – 2: 30 p.m.</w:t>
      </w:r>
      <w:r w:rsidRPr="0051194A">
        <w:rPr>
          <w:rFonts w:cstheme="minorHAnsi"/>
          <w:szCs w:val="24"/>
        </w:rPr>
        <w:tab/>
      </w:r>
    </w:p>
    <w:p w:rsidR="00E80A76" w:rsidRPr="00717A9A" w:rsidRDefault="00E80A76" w:rsidP="00E80A76">
      <w:pPr>
        <w:tabs>
          <w:tab w:val="left" w:pos="900"/>
          <w:tab w:val="left" w:pos="5760"/>
        </w:tabs>
        <w:rPr>
          <w:rFonts w:cstheme="minorHAnsi"/>
          <w:b/>
        </w:rPr>
      </w:pPr>
      <w:r>
        <w:rPr>
          <w:rFonts w:cstheme="minorHAnsi"/>
          <w:szCs w:val="24"/>
        </w:rPr>
        <w:t>Location</w:t>
      </w:r>
      <w:r w:rsidRPr="0051194A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 Washington Talking Books and Braille Library, Seattle</w:t>
      </w:r>
      <w:r w:rsidR="00E969AC">
        <w:rPr>
          <w:rFonts w:cstheme="minorHAnsi"/>
          <w:b/>
        </w:rPr>
        <w:br/>
      </w:r>
    </w:p>
    <w:tbl>
      <w:tblPr>
        <w:tblStyle w:val="TableGrid"/>
        <w:tblW w:w="10242" w:type="dxa"/>
        <w:tblInd w:w="-252" w:type="dxa"/>
        <w:tblLook w:val="04A0" w:firstRow="1" w:lastRow="0" w:firstColumn="1" w:lastColumn="0" w:noHBand="0" w:noVBand="1"/>
      </w:tblPr>
      <w:tblGrid>
        <w:gridCol w:w="2250"/>
        <w:gridCol w:w="1941"/>
        <w:gridCol w:w="3090"/>
        <w:gridCol w:w="1629"/>
        <w:gridCol w:w="1332"/>
      </w:tblGrid>
      <w:tr w:rsidR="00E80A76" w:rsidRPr="00D72B25" w:rsidTr="00683120">
        <w:tc>
          <w:tcPr>
            <w:tcW w:w="4191" w:type="dxa"/>
            <w:gridSpan w:val="2"/>
          </w:tcPr>
          <w:p w:rsidR="00E80A76" w:rsidRPr="00D72B25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</w:rPr>
            </w:pPr>
            <w:r w:rsidRPr="00D72B25">
              <w:rPr>
                <w:rFonts w:ascii="Arial" w:hAnsi="Arial" w:cs="Arial"/>
                <w:b/>
              </w:rPr>
              <w:t>Meeting Facilitator</w:t>
            </w:r>
            <w:r w:rsidRPr="00D72B25">
              <w:rPr>
                <w:rFonts w:ascii="Arial" w:hAnsi="Arial" w:cs="Arial"/>
              </w:rPr>
              <w:t xml:space="preserve">:  </w:t>
            </w:r>
            <w:r w:rsidRPr="00003B20">
              <w:rPr>
                <w:rFonts w:ascii="Arial" w:hAnsi="Arial" w:cs="Arial"/>
                <w:sz w:val="22"/>
              </w:rPr>
              <w:t>Ruth Zander</w:t>
            </w:r>
          </w:p>
        </w:tc>
        <w:tc>
          <w:tcPr>
            <w:tcW w:w="6051" w:type="dxa"/>
            <w:gridSpan w:val="3"/>
            <w:vMerge w:val="restart"/>
          </w:tcPr>
          <w:p w:rsidR="00E80A76" w:rsidRPr="00003B20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  <w:sz w:val="22"/>
              </w:rPr>
            </w:pPr>
            <w:r w:rsidRPr="00D72B25">
              <w:rPr>
                <w:rFonts w:ascii="Arial" w:hAnsi="Arial" w:cs="Arial"/>
                <w:b/>
              </w:rPr>
              <w:t>Attending:</w:t>
            </w:r>
            <w:r w:rsidR="00EB4451">
              <w:rPr>
                <w:rFonts w:ascii="Arial" w:hAnsi="Arial" w:cs="Arial"/>
                <w:b/>
              </w:rPr>
              <w:t xml:space="preserve"> </w:t>
            </w:r>
            <w:r w:rsidR="00EB4451" w:rsidRPr="00003B20">
              <w:rPr>
                <w:rFonts w:ascii="Arial" w:hAnsi="Arial" w:cs="Arial"/>
                <w:sz w:val="22"/>
              </w:rPr>
              <w:t>Darlene</w:t>
            </w:r>
            <w:r w:rsidR="00463092" w:rsidRPr="00003B20">
              <w:rPr>
                <w:rFonts w:ascii="Arial" w:hAnsi="Arial" w:cs="Arial"/>
                <w:sz w:val="22"/>
              </w:rPr>
              <w:t xml:space="preserve"> Pearsall</w:t>
            </w:r>
            <w:r w:rsidR="00EB4451" w:rsidRPr="00003B20">
              <w:rPr>
                <w:rFonts w:ascii="Arial" w:hAnsi="Arial" w:cs="Arial"/>
                <w:sz w:val="22"/>
              </w:rPr>
              <w:t>, Diane</w:t>
            </w:r>
            <w:r w:rsidR="00463092" w:rsidRPr="00003B20">
              <w:rPr>
                <w:rFonts w:ascii="Arial" w:hAnsi="Arial" w:cs="Arial"/>
                <w:sz w:val="22"/>
              </w:rPr>
              <w:t xml:space="preserve"> Huckab</w:t>
            </w:r>
            <w:r w:rsidR="006803BE">
              <w:rPr>
                <w:rFonts w:ascii="Arial" w:hAnsi="Arial" w:cs="Arial"/>
                <w:sz w:val="22"/>
              </w:rPr>
              <w:t>a</w:t>
            </w:r>
            <w:r w:rsidR="00463092" w:rsidRPr="00003B20">
              <w:rPr>
                <w:rFonts w:ascii="Arial" w:hAnsi="Arial" w:cs="Arial"/>
                <w:sz w:val="22"/>
              </w:rPr>
              <w:t>y</w:t>
            </w:r>
            <w:r w:rsidR="00EB4451" w:rsidRPr="00003B20">
              <w:rPr>
                <w:rFonts w:ascii="Arial" w:hAnsi="Arial" w:cs="Arial"/>
                <w:sz w:val="22"/>
              </w:rPr>
              <w:t>, Kate</w:t>
            </w:r>
            <w:r w:rsidR="00463092" w:rsidRPr="00003B20">
              <w:rPr>
                <w:rFonts w:ascii="Arial" w:hAnsi="Arial" w:cs="Arial"/>
                <w:sz w:val="22"/>
              </w:rPr>
              <w:t xml:space="preserve"> Laughlin</w:t>
            </w:r>
            <w:r w:rsidR="00EB4451" w:rsidRPr="00003B20">
              <w:rPr>
                <w:rFonts w:ascii="Arial" w:hAnsi="Arial" w:cs="Arial"/>
                <w:sz w:val="22"/>
              </w:rPr>
              <w:t>, Nancy</w:t>
            </w:r>
            <w:r w:rsidR="00463092" w:rsidRPr="00003B20">
              <w:rPr>
                <w:rFonts w:ascii="Arial" w:hAnsi="Arial" w:cs="Arial"/>
                <w:sz w:val="22"/>
              </w:rPr>
              <w:t xml:space="preserve"> Schutz</w:t>
            </w:r>
            <w:r w:rsidR="00EB4451" w:rsidRPr="00003B20">
              <w:rPr>
                <w:rFonts w:ascii="Arial" w:hAnsi="Arial" w:cs="Arial"/>
                <w:sz w:val="22"/>
              </w:rPr>
              <w:t>, Jennifer</w:t>
            </w:r>
            <w:r w:rsidR="00463092" w:rsidRPr="00003B20">
              <w:rPr>
                <w:rFonts w:ascii="Arial" w:hAnsi="Arial" w:cs="Arial"/>
                <w:sz w:val="22"/>
              </w:rPr>
              <w:t xml:space="preserve"> Fenton</w:t>
            </w:r>
            <w:r w:rsidR="00EB4451" w:rsidRPr="00003B20">
              <w:rPr>
                <w:rFonts w:ascii="Arial" w:hAnsi="Arial" w:cs="Arial"/>
                <w:sz w:val="22"/>
              </w:rPr>
              <w:t>, Kristin</w:t>
            </w:r>
            <w:r w:rsidR="00463092" w:rsidRPr="00003B20">
              <w:rPr>
                <w:rFonts w:ascii="Arial" w:hAnsi="Arial" w:cs="Arial"/>
                <w:sz w:val="22"/>
              </w:rPr>
              <w:t xml:space="preserve"> Piepho</w:t>
            </w:r>
            <w:r w:rsidR="00EB4451" w:rsidRPr="00003B20">
              <w:rPr>
                <w:rFonts w:ascii="Arial" w:hAnsi="Arial" w:cs="Arial"/>
                <w:sz w:val="22"/>
              </w:rPr>
              <w:t>, Ruth</w:t>
            </w:r>
            <w:r w:rsidR="00463092" w:rsidRPr="00003B20">
              <w:rPr>
                <w:rFonts w:ascii="Arial" w:hAnsi="Arial" w:cs="Arial"/>
                <w:sz w:val="22"/>
              </w:rPr>
              <w:t xml:space="preserve"> Zander</w:t>
            </w:r>
            <w:r w:rsidR="00EB4451" w:rsidRPr="00003B20">
              <w:rPr>
                <w:rFonts w:ascii="Arial" w:hAnsi="Arial" w:cs="Arial"/>
                <w:sz w:val="22"/>
              </w:rPr>
              <w:t>, Jeanne</w:t>
            </w:r>
            <w:r w:rsidR="00463092" w:rsidRPr="00003B20">
              <w:rPr>
                <w:rFonts w:ascii="Arial" w:hAnsi="Arial" w:cs="Arial"/>
                <w:sz w:val="22"/>
              </w:rPr>
              <w:t xml:space="preserve"> Fondrie</w:t>
            </w:r>
            <w:r w:rsidR="00EB4451" w:rsidRPr="00003B20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="00EB4451" w:rsidRPr="00003B20">
              <w:rPr>
                <w:rFonts w:ascii="Arial" w:hAnsi="Arial" w:cs="Arial"/>
                <w:sz w:val="22"/>
              </w:rPr>
              <w:t>Eura</w:t>
            </w:r>
            <w:proofErr w:type="spellEnd"/>
            <w:r w:rsidR="00463092" w:rsidRPr="00003B2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6803BE" w:rsidRPr="006803BE">
              <w:rPr>
                <w:rFonts w:ascii="Arial" w:hAnsi="Arial" w:cs="Arial"/>
                <w:sz w:val="22"/>
              </w:rPr>
              <w:t>Szuwalski</w:t>
            </w:r>
            <w:proofErr w:type="spellEnd"/>
            <w:r w:rsidR="00463092" w:rsidRPr="00003B20">
              <w:rPr>
                <w:rFonts w:ascii="Arial" w:hAnsi="Arial" w:cs="Arial"/>
                <w:sz w:val="22"/>
              </w:rPr>
              <w:t>,</w:t>
            </w:r>
            <w:r w:rsidR="00EB4451" w:rsidRPr="00003B20">
              <w:rPr>
                <w:rFonts w:ascii="Arial" w:hAnsi="Arial" w:cs="Arial"/>
                <w:sz w:val="22"/>
              </w:rPr>
              <w:t xml:space="preserve"> Jess</w:t>
            </w:r>
            <w:r w:rsidR="00463092" w:rsidRPr="00003B20">
              <w:rPr>
                <w:rFonts w:ascii="Arial" w:hAnsi="Arial" w:cs="Arial"/>
                <w:sz w:val="22"/>
              </w:rPr>
              <w:t xml:space="preserve"> Chandler</w:t>
            </w:r>
            <w:r w:rsidR="0027228D" w:rsidRPr="00003B20">
              <w:rPr>
                <w:rFonts w:ascii="Arial" w:hAnsi="Arial" w:cs="Arial"/>
                <w:sz w:val="22"/>
              </w:rPr>
              <w:t>, Betha</w:t>
            </w:r>
            <w:r w:rsidR="00463092" w:rsidRPr="00003B20">
              <w:rPr>
                <w:rFonts w:ascii="Arial" w:hAnsi="Arial" w:cs="Arial"/>
                <w:sz w:val="22"/>
              </w:rPr>
              <w:t xml:space="preserve"> Gutsche</w:t>
            </w:r>
          </w:p>
          <w:p w:rsidR="00E80A76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</w:rPr>
            </w:pPr>
          </w:p>
          <w:p w:rsidR="00E80A76" w:rsidRPr="00E80A76" w:rsidRDefault="00E80A76" w:rsidP="00EB4451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0A76" w:rsidRPr="00D72B25" w:rsidTr="00683120">
        <w:tc>
          <w:tcPr>
            <w:tcW w:w="4191" w:type="dxa"/>
            <w:gridSpan w:val="2"/>
          </w:tcPr>
          <w:p w:rsidR="00E80A76" w:rsidRPr="00D72B25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</w:rPr>
            </w:pPr>
            <w:r w:rsidRPr="00D72B25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 xml:space="preserve"> T</w:t>
            </w:r>
            <w:r w:rsidRPr="00D72B25">
              <w:rPr>
                <w:rFonts w:ascii="Arial" w:hAnsi="Arial" w:cs="Arial"/>
                <w:b/>
              </w:rPr>
              <w:t xml:space="preserve">aker: </w:t>
            </w:r>
            <w:r w:rsidRPr="00003B20">
              <w:rPr>
                <w:rFonts w:ascii="Arial" w:hAnsi="Arial" w:cs="Arial"/>
                <w:sz w:val="22"/>
              </w:rPr>
              <w:t>Jeanne Fondrie</w:t>
            </w:r>
            <w:r w:rsidRPr="00D72B2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51" w:type="dxa"/>
            <w:gridSpan w:val="3"/>
            <w:vMerge/>
          </w:tcPr>
          <w:p w:rsidR="00E80A76" w:rsidRPr="00D72B25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E80A76" w:rsidRPr="00D72B25" w:rsidTr="00683120">
        <w:tc>
          <w:tcPr>
            <w:tcW w:w="4191" w:type="dxa"/>
            <w:gridSpan w:val="2"/>
          </w:tcPr>
          <w:p w:rsidR="00E80A76" w:rsidRPr="003B5EF5" w:rsidRDefault="00E80A76" w:rsidP="00E80A76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</w:rPr>
            </w:pPr>
            <w:r w:rsidRPr="00D72B25">
              <w:rPr>
                <w:rFonts w:ascii="Arial" w:hAnsi="Arial" w:cs="Arial"/>
                <w:b/>
              </w:rPr>
              <w:t xml:space="preserve">Timekeeper: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E39F6" w:rsidRPr="00003B20">
              <w:rPr>
                <w:rFonts w:ascii="Arial" w:hAnsi="Arial" w:cs="Arial"/>
                <w:sz w:val="22"/>
              </w:rPr>
              <w:t>Nancy</w:t>
            </w:r>
            <w:r w:rsidR="00463092" w:rsidRPr="00003B2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051" w:type="dxa"/>
            <w:gridSpan w:val="3"/>
            <w:vMerge/>
          </w:tcPr>
          <w:p w:rsidR="00E80A76" w:rsidRPr="00D72B25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  <w:b/>
              </w:rPr>
            </w:pPr>
          </w:p>
        </w:tc>
      </w:tr>
      <w:tr w:rsidR="00E80A76" w:rsidTr="00683120">
        <w:tc>
          <w:tcPr>
            <w:tcW w:w="4191" w:type="dxa"/>
            <w:gridSpan w:val="2"/>
          </w:tcPr>
          <w:p w:rsidR="00E80A76" w:rsidRPr="00003B20" w:rsidRDefault="00E80A76" w:rsidP="00624A58">
            <w:pPr>
              <w:tabs>
                <w:tab w:val="left" w:pos="900"/>
                <w:tab w:val="left" w:pos="5760"/>
              </w:tabs>
              <w:rPr>
                <w:rFonts w:ascii="Arial" w:hAnsi="Arial" w:cs="Arial"/>
              </w:rPr>
            </w:pPr>
            <w:r w:rsidRPr="00B13077">
              <w:rPr>
                <w:rFonts w:ascii="Arial" w:hAnsi="Arial" w:cs="Arial"/>
                <w:b/>
              </w:rPr>
              <w:t>Devil’s Advocate</w:t>
            </w:r>
            <w:r w:rsidRPr="00B13077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 w:rsidR="008E39F6" w:rsidRPr="00003B20">
              <w:rPr>
                <w:rFonts w:ascii="Arial" w:hAnsi="Arial" w:cs="Arial"/>
                <w:sz w:val="22"/>
              </w:rPr>
              <w:t>All</w:t>
            </w:r>
          </w:p>
          <w:p w:rsidR="003B5EF5" w:rsidRDefault="00E80A76" w:rsidP="00624A58">
            <w:pPr>
              <w:tabs>
                <w:tab w:val="left" w:pos="900"/>
                <w:tab w:val="left" w:pos="5760"/>
              </w:tabs>
              <w:rPr>
                <w:rFonts w:cstheme="minorHAnsi"/>
                <w:b/>
              </w:rPr>
            </w:pPr>
            <w:r w:rsidRPr="00B13077">
              <w:rPr>
                <w:rFonts w:ascii="Arial" w:hAnsi="Arial" w:cs="Arial"/>
                <w:b/>
              </w:rPr>
              <w:t>Gatekeeper</w:t>
            </w:r>
            <w:r w:rsidR="008E39F6">
              <w:rPr>
                <w:rFonts w:ascii="Arial" w:hAnsi="Arial" w:cs="Arial"/>
                <w:b/>
              </w:rPr>
              <w:t>/</w:t>
            </w:r>
            <w:proofErr w:type="spellStart"/>
            <w:r w:rsidR="008E39F6">
              <w:rPr>
                <w:rFonts w:ascii="Arial" w:hAnsi="Arial" w:cs="Arial"/>
                <w:b/>
              </w:rPr>
              <w:t>Concensus</w:t>
            </w:r>
            <w:proofErr w:type="spellEnd"/>
            <w:r w:rsidR="008E39F6">
              <w:rPr>
                <w:rFonts w:ascii="Arial" w:hAnsi="Arial" w:cs="Arial"/>
                <w:b/>
              </w:rPr>
              <w:t xml:space="preserve"> Tester</w:t>
            </w:r>
            <w:r w:rsidRPr="00B13077">
              <w:rPr>
                <w:rFonts w:ascii="Arial" w:hAnsi="Arial" w:cs="Arial"/>
                <w:b/>
              </w:rPr>
              <w:t>:</w:t>
            </w:r>
            <w:r>
              <w:rPr>
                <w:rFonts w:cstheme="minorHAnsi"/>
                <w:b/>
              </w:rPr>
              <w:t xml:space="preserve">  </w:t>
            </w:r>
            <w:r w:rsidR="00003B20" w:rsidRPr="00003B20">
              <w:rPr>
                <w:rFonts w:ascii="Arial" w:hAnsi="Arial" w:cs="Arial"/>
                <w:sz w:val="22"/>
              </w:rPr>
              <w:t>Betha Gutsche</w:t>
            </w:r>
          </w:p>
        </w:tc>
        <w:tc>
          <w:tcPr>
            <w:tcW w:w="6051" w:type="dxa"/>
            <w:gridSpan w:val="3"/>
            <w:vMerge/>
          </w:tcPr>
          <w:p w:rsidR="00E80A76" w:rsidRDefault="00E80A76" w:rsidP="00624A58">
            <w:pPr>
              <w:tabs>
                <w:tab w:val="left" w:pos="900"/>
                <w:tab w:val="left" w:pos="5760"/>
              </w:tabs>
              <w:rPr>
                <w:rFonts w:cstheme="minorHAnsi"/>
                <w:b/>
              </w:rPr>
            </w:pPr>
          </w:p>
        </w:tc>
      </w:tr>
      <w:tr w:rsidR="00AE346F" w:rsidTr="007831FE">
        <w:tc>
          <w:tcPr>
            <w:tcW w:w="2250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Key Discussion Points</w:t>
            </w:r>
          </w:p>
        </w:tc>
        <w:tc>
          <w:tcPr>
            <w:tcW w:w="5031" w:type="dxa"/>
            <w:gridSpan w:val="2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Outcomes (Decisions, Action Items)</w:t>
            </w:r>
          </w:p>
        </w:tc>
        <w:tc>
          <w:tcPr>
            <w:tcW w:w="1629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By Whom</w:t>
            </w:r>
          </w:p>
        </w:tc>
        <w:tc>
          <w:tcPr>
            <w:tcW w:w="1332" w:type="dxa"/>
          </w:tcPr>
          <w:p w:rsidR="00AE346F" w:rsidRPr="00D414BD" w:rsidRDefault="00AE346F" w:rsidP="00AE346F">
            <w:pPr>
              <w:rPr>
                <w:b/>
              </w:rPr>
            </w:pPr>
            <w:r w:rsidRPr="00D414BD">
              <w:rPr>
                <w:b/>
              </w:rPr>
              <w:t>By When</w:t>
            </w:r>
          </w:p>
        </w:tc>
      </w:tr>
      <w:tr w:rsidR="00013837" w:rsidTr="007831FE">
        <w:trPr>
          <w:trHeight w:val="710"/>
        </w:trPr>
        <w:tc>
          <w:tcPr>
            <w:tcW w:w="2250" w:type="dxa"/>
          </w:tcPr>
          <w:p w:rsidR="00AA4CD1" w:rsidRPr="00AA4CD1" w:rsidRDefault="00AA4CD1" w:rsidP="00AA4CD1">
            <w:r w:rsidRPr="00AA4CD1">
              <w:t>Welcome</w:t>
            </w:r>
          </w:p>
          <w:p w:rsidR="00AA4CD1" w:rsidRPr="00AA4CD1" w:rsidRDefault="00AA4CD1" w:rsidP="00AA4CD1">
            <w:r w:rsidRPr="00AA4CD1">
              <w:t>Check-in &amp; Election results</w:t>
            </w:r>
          </w:p>
          <w:p w:rsidR="00AA4CD1" w:rsidRPr="00AA4CD1" w:rsidRDefault="00AA4CD1" w:rsidP="00AA4CD1">
            <w:r w:rsidRPr="00AA4CD1">
              <w:t>Approve last mtg. minutes</w:t>
            </w:r>
          </w:p>
          <w:p w:rsidR="00B60F86" w:rsidRPr="00E969AC" w:rsidRDefault="00AA4CD1" w:rsidP="00AA4CD1">
            <w:r>
              <w:t>9:30 – 9:45</w:t>
            </w:r>
          </w:p>
        </w:tc>
        <w:tc>
          <w:tcPr>
            <w:tcW w:w="5031" w:type="dxa"/>
            <w:gridSpan w:val="2"/>
          </w:tcPr>
          <w:p w:rsidR="00531562" w:rsidRDefault="008E39F6" w:rsidP="001A1D67">
            <w:pPr>
              <w:autoSpaceDE w:val="0"/>
              <w:autoSpaceDN w:val="0"/>
            </w:pPr>
            <w:r>
              <w:t>May 11</w:t>
            </w:r>
            <w:r w:rsidR="00531562">
              <w:t>, 2012</w:t>
            </w:r>
            <w:r>
              <w:t xml:space="preserve"> minutes</w:t>
            </w:r>
            <w:r w:rsidR="00531562">
              <w:t xml:space="preserve"> - Kate moved</w:t>
            </w:r>
            <w:r w:rsidR="00970129">
              <w:t xml:space="preserve"> to accept, Nancy second</w:t>
            </w:r>
            <w:r w:rsidR="00531562">
              <w:t>ed</w:t>
            </w:r>
            <w:r w:rsidR="00970129">
              <w:t xml:space="preserve">. No discussion. Approved. </w:t>
            </w:r>
          </w:p>
          <w:p w:rsidR="00465FAA" w:rsidRDefault="008E39F6" w:rsidP="001A1D67">
            <w:pPr>
              <w:autoSpaceDE w:val="0"/>
              <w:autoSpaceDN w:val="0"/>
            </w:pPr>
            <w:r>
              <w:t>Oct</w:t>
            </w:r>
            <w:r w:rsidR="00531562">
              <w:t>. 26, 2012</w:t>
            </w:r>
            <w:r>
              <w:t xml:space="preserve"> minutes</w:t>
            </w:r>
            <w:r w:rsidR="00970129">
              <w:t xml:space="preserve"> – Kate moved to accept as amended, Darlene second</w:t>
            </w:r>
            <w:r w:rsidR="00531562">
              <w:t>ed</w:t>
            </w:r>
            <w:r w:rsidR="00970129">
              <w:t xml:space="preserve">. No discussion. Approved. </w:t>
            </w:r>
          </w:p>
          <w:p w:rsidR="00E46E00" w:rsidRPr="00E969AC" w:rsidRDefault="00F8715C" w:rsidP="00DA105E">
            <w:pPr>
              <w:autoSpaceDE w:val="0"/>
              <w:autoSpaceDN w:val="0"/>
            </w:pPr>
            <w:r>
              <w:t xml:space="preserve">Election: </w:t>
            </w:r>
            <w:r w:rsidR="00531562">
              <w:t xml:space="preserve"> </w:t>
            </w:r>
            <w:proofErr w:type="spellStart"/>
            <w:r>
              <w:t>Eu</w:t>
            </w:r>
            <w:r w:rsidR="00E46E00">
              <w:t>ra</w:t>
            </w:r>
            <w:proofErr w:type="spellEnd"/>
            <w:r w:rsidR="00E46E00">
              <w:t xml:space="preserve"> </w:t>
            </w:r>
            <w:proofErr w:type="spellStart"/>
            <w:r w:rsidR="001A1D67">
              <w:t>Szuwalski</w:t>
            </w:r>
            <w:proofErr w:type="spellEnd"/>
            <w:r w:rsidR="001A1D67">
              <w:t xml:space="preserve"> will be</w:t>
            </w:r>
            <w:r w:rsidR="00531562">
              <w:t xml:space="preserve"> </w:t>
            </w:r>
            <w:r w:rsidR="00E46E00">
              <w:t xml:space="preserve">incoming </w:t>
            </w:r>
            <w:r w:rsidR="006A3F07">
              <w:t>Vice Chair,</w:t>
            </w:r>
            <w:r w:rsidR="001A1D67">
              <w:t xml:space="preserve"> </w:t>
            </w:r>
            <w:r w:rsidR="006A3F07">
              <w:t>Betha</w:t>
            </w:r>
            <w:r w:rsidR="001A1D67">
              <w:t xml:space="preserve"> Gutsche will be </w:t>
            </w:r>
            <w:r w:rsidR="006A3F07">
              <w:t xml:space="preserve">Chair, </w:t>
            </w:r>
            <w:r w:rsidR="001A1D67">
              <w:t xml:space="preserve">and </w:t>
            </w:r>
            <w:r w:rsidR="006A3F07">
              <w:t>R</w:t>
            </w:r>
            <w:r w:rsidR="00E46E00">
              <w:t>uth</w:t>
            </w:r>
            <w:r w:rsidR="001A1D67">
              <w:t xml:space="preserve"> Zander will be </w:t>
            </w:r>
            <w:r w:rsidR="006A3F07">
              <w:t>Chair E</w:t>
            </w:r>
            <w:r w:rsidR="00E46E00">
              <w:t>merita</w:t>
            </w:r>
            <w:r w:rsidR="001A1D67">
              <w:t xml:space="preserve"> as of the April meeting.</w:t>
            </w:r>
          </w:p>
        </w:tc>
        <w:tc>
          <w:tcPr>
            <w:tcW w:w="1629" w:type="dxa"/>
          </w:tcPr>
          <w:p w:rsidR="00013837" w:rsidRDefault="00013837" w:rsidP="00A25B63"/>
        </w:tc>
        <w:tc>
          <w:tcPr>
            <w:tcW w:w="1332" w:type="dxa"/>
          </w:tcPr>
          <w:p w:rsidR="00013837" w:rsidRDefault="00013837" w:rsidP="00AE346F"/>
          <w:p w:rsidR="001A1D67" w:rsidRDefault="001A1D67" w:rsidP="00AE346F"/>
          <w:p w:rsidR="001A1D67" w:rsidRDefault="001A1D67" w:rsidP="00AE346F"/>
          <w:p w:rsidR="001A1D67" w:rsidRDefault="001A1D67" w:rsidP="00AE346F"/>
          <w:p w:rsidR="001A1D67" w:rsidRDefault="001A1D67" w:rsidP="00AE346F"/>
          <w:p w:rsidR="001A1D67" w:rsidRDefault="00CB76E8" w:rsidP="00CB76E8">
            <w:r>
              <w:t>O</w:t>
            </w:r>
            <w:r w:rsidR="001A1D67">
              <w:t>ffice</w:t>
            </w:r>
            <w:r>
              <w:t xml:space="preserve"> term begins</w:t>
            </w:r>
            <w:r w:rsidR="001A1D67">
              <w:t xml:space="preserve"> at OLA/WLA conference meeting</w:t>
            </w:r>
          </w:p>
        </w:tc>
      </w:tr>
      <w:tr w:rsidR="00C261C1" w:rsidTr="007831FE">
        <w:trPr>
          <w:trHeight w:val="1070"/>
        </w:trPr>
        <w:tc>
          <w:tcPr>
            <w:tcW w:w="2250" w:type="dxa"/>
          </w:tcPr>
          <w:p w:rsidR="00AA4CD1" w:rsidRDefault="00C261C1" w:rsidP="00AA4CD1">
            <w:pPr>
              <w:rPr>
                <w:szCs w:val="24"/>
              </w:rPr>
            </w:pPr>
            <w:r w:rsidRPr="00E969AC">
              <w:t xml:space="preserve">Topic 1:  </w:t>
            </w:r>
            <w:r w:rsidR="00AA4CD1">
              <w:t>WALT training  “eLearning for Everyone”  Demo</w:t>
            </w:r>
          </w:p>
          <w:p w:rsidR="00B60F86" w:rsidRPr="00E969AC" w:rsidRDefault="00AA4CD1" w:rsidP="00AA4CD1">
            <w:r>
              <w:t>9:45-10:45</w:t>
            </w:r>
          </w:p>
        </w:tc>
        <w:tc>
          <w:tcPr>
            <w:tcW w:w="5031" w:type="dxa"/>
            <w:gridSpan w:val="2"/>
          </w:tcPr>
          <w:p w:rsidR="00C261C1" w:rsidRDefault="008E39F6" w:rsidP="00B55255">
            <w:r>
              <w:t xml:space="preserve">Discussion: Darlene, Ruth, Roxanna, Nicole </w:t>
            </w:r>
            <w:r w:rsidR="005C109E">
              <w:t xml:space="preserve">Bunselmeyer </w:t>
            </w:r>
            <w:r>
              <w:t>presenting this training</w:t>
            </w:r>
            <w:r w:rsidR="005C109E">
              <w:t xml:space="preserve"> online through WLA</w:t>
            </w:r>
            <w:r>
              <w:t xml:space="preserve">. 13 registered from around the country. </w:t>
            </w:r>
            <w:r w:rsidR="00234948">
              <w:t>I</w:t>
            </w:r>
            <w:r w:rsidR="00B55255">
              <w:t>ncome</w:t>
            </w:r>
            <w:r w:rsidR="00234948">
              <w:t xml:space="preserve"> near $1820, less ½ to WLA. Handout of all the </w:t>
            </w:r>
            <w:r w:rsidR="005C109E">
              <w:t xml:space="preserve">WALT </w:t>
            </w:r>
            <w:r w:rsidR="00234948">
              <w:t xml:space="preserve">social/online accounts created by Darlene – </w:t>
            </w:r>
            <w:proofErr w:type="spellStart"/>
            <w:r w:rsidR="00234948">
              <w:t>Skydrive</w:t>
            </w:r>
            <w:proofErr w:type="spellEnd"/>
            <w:r w:rsidR="00234948">
              <w:t xml:space="preserve">, Twitter, </w:t>
            </w:r>
            <w:proofErr w:type="spellStart"/>
            <w:r w:rsidR="00D501C3">
              <w:t>SurveyMonkey</w:t>
            </w:r>
            <w:proofErr w:type="spellEnd"/>
            <w:r w:rsidR="00D501C3">
              <w:t xml:space="preserve">, </w:t>
            </w:r>
            <w:proofErr w:type="spellStart"/>
            <w:r w:rsidR="00D501C3">
              <w:t>Tweetdoc</w:t>
            </w:r>
            <w:proofErr w:type="spellEnd"/>
            <w:r w:rsidR="0085383C">
              <w:t>. Darlene</w:t>
            </w:r>
            <w:r w:rsidR="005C109E">
              <w:t xml:space="preserve"> presented </w:t>
            </w:r>
            <w:r w:rsidR="0085383C">
              <w:t xml:space="preserve"> summary of the first class</w:t>
            </w:r>
            <w:r w:rsidR="005C109E">
              <w:t xml:space="preserve">, which is using </w:t>
            </w:r>
            <w:proofErr w:type="spellStart"/>
            <w:r w:rsidR="0085383C">
              <w:t>GoT</w:t>
            </w:r>
            <w:r w:rsidR="005C109E">
              <w:t>oTraining</w:t>
            </w:r>
            <w:proofErr w:type="spellEnd"/>
            <w:r w:rsidR="005C109E">
              <w:t xml:space="preserve"> platform</w:t>
            </w:r>
            <w:r w:rsidR="0085383C">
              <w:t>.</w:t>
            </w:r>
            <w:r w:rsidR="009A7EC3">
              <w:t xml:space="preserve"> Up next will be copyright</w:t>
            </w:r>
            <w:r w:rsidR="00571746">
              <w:t xml:space="preserve">. (Betha mentioned a product WebJunction is using called </w:t>
            </w:r>
            <w:proofErr w:type="spellStart"/>
            <w:r w:rsidR="00571746">
              <w:t>StampImage</w:t>
            </w:r>
            <w:proofErr w:type="spellEnd"/>
            <w:r w:rsidR="00571746">
              <w:t xml:space="preserve"> to record license agreement</w:t>
            </w:r>
            <w:r w:rsidR="00494A11">
              <w:t xml:space="preserve"> for Creative Commons images</w:t>
            </w:r>
            <w:r w:rsidR="00571746">
              <w:t>.)</w:t>
            </w:r>
            <w:r w:rsidR="00AF6329">
              <w:t xml:space="preserve"> </w:t>
            </w:r>
            <w:r w:rsidR="005B70BE">
              <w:t xml:space="preserve"> </w:t>
            </w:r>
          </w:p>
          <w:p w:rsidR="003A1D99" w:rsidRDefault="003A1D99" w:rsidP="00C05395">
            <w:r>
              <w:t>Ruth suggested gi</w:t>
            </w:r>
            <w:r w:rsidR="005C109E">
              <w:t>ft card for Nicole Bunselmeyer who refused cash honorarium to teach class</w:t>
            </w:r>
            <w:r w:rsidR="00C14AAF">
              <w:t xml:space="preserve"> as a thank you</w:t>
            </w:r>
            <w:r w:rsidR="005C109E">
              <w:t xml:space="preserve">. </w:t>
            </w:r>
            <w:r w:rsidR="00C14AAF">
              <w:t xml:space="preserve"> </w:t>
            </w:r>
            <w:r w:rsidR="005C109E">
              <w:t xml:space="preserve">Proposed </w:t>
            </w:r>
            <w:r w:rsidR="007369B8">
              <w:t xml:space="preserve"> - $100 g</w:t>
            </w:r>
            <w:r w:rsidR="00C05395">
              <w:t>ift cert. Approved. Ruth will take care of contacting Nicole and WLA about t</w:t>
            </w:r>
            <w:r w:rsidR="007369B8">
              <w:t xml:space="preserve">his. </w:t>
            </w:r>
          </w:p>
          <w:p w:rsidR="00C14AAF" w:rsidRPr="00E969AC" w:rsidRDefault="00C14AAF" w:rsidP="00C05395"/>
        </w:tc>
        <w:tc>
          <w:tcPr>
            <w:tcW w:w="1629" w:type="dxa"/>
          </w:tcPr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C14AAF" w:rsidRDefault="00C14AAF" w:rsidP="0007194B"/>
          <w:p w:rsidR="007831FE" w:rsidRDefault="007831FE" w:rsidP="0007194B"/>
          <w:p w:rsidR="00C14AAF" w:rsidRDefault="00C14AAF" w:rsidP="0007194B">
            <w:r>
              <w:t>Ruth will take care of contacting Nicole and WLA about this.</w:t>
            </w:r>
          </w:p>
        </w:tc>
        <w:tc>
          <w:tcPr>
            <w:tcW w:w="1332" w:type="dxa"/>
          </w:tcPr>
          <w:p w:rsidR="00C261C1" w:rsidRDefault="00C261C1" w:rsidP="003A1E0C"/>
        </w:tc>
      </w:tr>
      <w:tr w:rsidR="00AA4CD1" w:rsidTr="007831FE">
        <w:trPr>
          <w:trHeight w:val="638"/>
        </w:trPr>
        <w:tc>
          <w:tcPr>
            <w:tcW w:w="2250" w:type="dxa"/>
          </w:tcPr>
          <w:p w:rsidR="00AA4CD1" w:rsidRDefault="00AA4CD1" w:rsidP="007831FE">
            <w:r>
              <w:lastRenderedPageBreak/>
              <w:t>BREAK:  10:45 – 10:55</w:t>
            </w:r>
          </w:p>
        </w:tc>
        <w:tc>
          <w:tcPr>
            <w:tcW w:w="5031" w:type="dxa"/>
            <w:gridSpan w:val="2"/>
          </w:tcPr>
          <w:p w:rsidR="00AA4CD1" w:rsidRPr="00E969AC" w:rsidRDefault="00AA4CD1" w:rsidP="00FE682F"/>
        </w:tc>
        <w:tc>
          <w:tcPr>
            <w:tcW w:w="1629" w:type="dxa"/>
          </w:tcPr>
          <w:p w:rsidR="00AA4CD1" w:rsidRDefault="00AA4CD1" w:rsidP="007C053D"/>
        </w:tc>
        <w:tc>
          <w:tcPr>
            <w:tcW w:w="1332" w:type="dxa"/>
          </w:tcPr>
          <w:p w:rsidR="00AA4CD1" w:rsidRDefault="00AA4CD1" w:rsidP="00AE346F"/>
        </w:tc>
      </w:tr>
      <w:tr w:rsidR="00D414BD" w:rsidTr="007831FE">
        <w:trPr>
          <w:trHeight w:val="1070"/>
        </w:trPr>
        <w:tc>
          <w:tcPr>
            <w:tcW w:w="2250" w:type="dxa"/>
          </w:tcPr>
          <w:p w:rsidR="00AA4CD1" w:rsidRDefault="00BA69B8" w:rsidP="00AA4CD1">
            <w:pPr>
              <w:rPr>
                <w:szCs w:val="24"/>
              </w:rPr>
            </w:pPr>
            <w:r>
              <w:t>Topic 2</w:t>
            </w:r>
            <w:r w:rsidR="00125C9D">
              <w:t xml:space="preserve">: </w:t>
            </w:r>
            <w:r w:rsidR="001A142F">
              <w:t xml:space="preserve">April </w:t>
            </w:r>
            <w:r w:rsidR="00AA4CD1">
              <w:t>OLA</w:t>
            </w:r>
            <w:r w:rsidR="001A142F">
              <w:t xml:space="preserve">/WLA </w:t>
            </w:r>
            <w:r w:rsidR="00AA4CD1">
              <w:t xml:space="preserve"> Conference:  </w:t>
            </w:r>
          </w:p>
          <w:p w:rsidR="00AA4CD1" w:rsidRDefault="00074BE7" w:rsidP="00AA4CD1">
            <w:r>
              <w:t>*</w:t>
            </w:r>
            <w:r w:rsidR="001A142F">
              <w:t xml:space="preserve">WALT IG table </w:t>
            </w:r>
          </w:p>
          <w:p w:rsidR="001A142F" w:rsidRPr="00AA4CD1" w:rsidRDefault="001A142F" w:rsidP="00AA4CD1">
            <w:pPr>
              <w:rPr>
                <w:szCs w:val="24"/>
              </w:rPr>
            </w:pPr>
          </w:p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AA4CD1" w:rsidRDefault="00074BE7" w:rsidP="00AA4CD1">
            <w:r>
              <w:t>*</w:t>
            </w:r>
            <w:r w:rsidR="00AA4CD1" w:rsidRPr="00AA4CD1">
              <w:t>Meet and Greet</w:t>
            </w:r>
          </w:p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Pr="00AA4CD1" w:rsidRDefault="001A142F" w:rsidP="00AA4CD1"/>
          <w:p w:rsidR="00AA4CD1" w:rsidRDefault="00074BE7" w:rsidP="00AA4CD1">
            <w:r>
              <w:t>*</w:t>
            </w:r>
            <w:r w:rsidR="00AA4CD1" w:rsidRPr="00AA4CD1">
              <w:t>Business meeting &amp; lunch get-together</w:t>
            </w:r>
          </w:p>
          <w:p w:rsidR="001A142F" w:rsidRDefault="001A142F" w:rsidP="00AA4CD1"/>
          <w:p w:rsidR="001A142F" w:rsidRDefault="001A142F" w:rsidP="00AA4CD1"/>
          <w:p w:rsidR="001A142F" w:rsidRDefault="001A142F" w:rsidP="00AA4CD1"/>
          <w:p w:rsidR="001A142F" w:rsidRPr="00AA4CD1" w:rsidRDefault="001A142F" w:rsidP="00AA4CD1"/>
          <w:p w:rsidR="00AA4CD1" w:rsidRPr="00AA4CD1" w:rsidRDefault="001A142F" w:rsidP="001A142F">
            <w:r>
              <w:t>*</w:t>
            </w:r>
            <w:r w:rsidR="00AA4CD1" w:rsidRPr="00AA4CD1">
              <w:t>Session: </w:t>
            </w:r>
            <w:r>
              <w:t xml:space="preserve"> New Trends in Training </w:t>
            </w:r>
          </w:p>
          <w:p w:rsidR="00A25B63" w:rsidRDefault="00AA4CD1" w:rsidP="00AA4CD1">
            <w:r>
              <w:t>10:55 – 11:30</w:t>
            </w:r>
          </w:p>
          <w:p w:rsidR="00125C9D" w:rsidRPr="00E969AC" w:rsidRDefault="00125C9D" w:rsidP="00A25B63"/>
        </w:tc>
        <w:tc>
          <w:tcPr>
            <w:tcW w:w="5031" w:type="dxa"/>
            <w:gridSpan w:val="2"/>
          </w:tcPr>
          <w:p w:rsidR="00F277B9" w:rsidRDefault="00F277B9" w:rsidP="00FE682F">
            <w:r>
              <w:t>*</w:t>
            </w:r>
            <w:r w:rsidR="00074BE7">
              <w:t xml:space="preserve">Ruth – </w:t>
            </w:r>
            <w:r w:rsidR="00AC0A9E">
              <w:t xml:space="preserve">WALT will share display </w:t>
            </w:r>
            <w:r w:rsidR="00074BE7">
              <w:t>table</w:t>
            </w:r>
            <w:r w:rsidR="00AC0A9E">
              <w:t xml:space="preserve"> with another IG</w:t>
            </w:r>
            <w:r w:rsidR="00FF3416">
              <w:t>, IFIG</w:t>
            </w:r>
            <w:r w:rsidR="00AC0A9E">
              <w:t xml:space="preserve">, </w:t>
            </w:r>
            <w:r w:rsidR="008F1F58">
              <w:t xml:space="preserve">in foyer across from main ballroom. </w:t>
            </w:r>
            <w:r w:rsidR="003560BD">
              <w:t>Conference t</w:t>
            </w:r>
            <w:r w:rsidR="00854558">
              <w:t>heme is The Future is Now so IG’s decided to be planets.</w:t>
            </w:r>
            <w:r w:rsidR="001A142F">
              <w:t xml:space="preserve"> WALT will be Venus. </w:t>
            </w:r>
            <w:r w:rsidR="00F802DC">
              <w:t xml:space="preserve"> </w:t>
            </w:r>
            <w:r w:rsidR="006B6973">
              <w:t xml:space="preserve">Discussion about what to put on table: </w:t>
            </w:r>
            <w:r w:rsidR="00836BBB">
              <w:t xml:space="preserve">Walt the Raven’s bookmark, poster display?  </w:t>
            </w:r>
            <w:r w:rsidR="00FF3416">
              <w:t>We could h</w:t>
            </w:r>
            <w:r w:rsidR="005F2D61">
              <w:t xml:space="preserve">ighlight qualities of WALT that are like Venus. </w:t>
            </w:r>
            <w:r w:rsidR="00836BBB">
              <w:t>Ruth ordered new WALT ribbons for conference nametags</w:t>
            </w:r>
            <w:r w:rsidR="00705242">
              <w:t>, discussed</w:t>
            </w:r>
            <w:r w:rsidR="00FF3416">
              <w:t xml:space="preserve"> via emails on 3/27/13</w:t>
            </w:r>
            <w:r w:rsidR="00705242">
              <w:t xml:space="preserve">. </w:t>
            </w:r>
            <w:r w:rsidR="00746F73">
              <w:t>Jess</w:t>
            </w:r>
            <w:r w:rsidR="00705242">
              <w:t xml:space="preserve"> moved to spend $27 for 100 </w:t>
            </w:r>
            <w:r w:rsidR="00764327">
              <w:t xml:space="preserve">ribbons, Darlene seconded. Approved. </w:t>
            </w:r>
          </w:p>
          <w:p w:rsidR="00F277B9" w:rsidRDefault="00F277B9" w:rsidP="00FE682F"/>
          <w:p w:rsidR="00017D7A" w:rsidRDefault="00764327" w:rsidP="00F277B9">
            <w:r>
              <w:t>*</w:t>
            </w:r>
            <w:proofErr w:type="spellStart"/>
            <w:r>
              <w:t>Meet’n’Greet</w:t>
            </w:r>
            <w:proofErr w:type="spellEnd"/>
            <w:r>
              <w:t xml:space="preserve">  will be </w:t>
            </w:r>
            <w:r w:rsidR="00863D0C">
              <w:t>7:30-</w:t>
            </w:r>
            <w:r>
              <w:t xml:space="preserve"> (</w:t>
            </w:r>
            <w:r w:rsidR="00863D0C">
              <w:t>not 6:30</w:t>
            </w:r>
            <w:r>
              <w:t>)</w:t>
            </w:r>
            <w:r w:rsidR="00863D0C">
              <w:t>.</w:t>
            </w:r>
            <w:r w:rsidR="00912CF2">
              <w:t xml:space="preserve"> </w:t>
            </w:r>
            <w:r>
              <w:t xml:space="preserve">WALT is also invited to </w:t>
            </w:r>
            <w:r w:rsidR="00912CF2">
              <w:t xml:space="preserve">another reception by ACRL 6-7:30. </w:t>
            </w:r>
            <w:r w:rsidR="00C63B1B">
              <w:t xml:space="preserve">Suggestion to </w:t>
            </w:r>
            <w:r w:rsidR="00D17C0E">
              <w:t>rep</w:t>
            </w:r>
            <w:r w:rsidR="00751AC8">
              <w:t xml:space="preserve"> of OLA learning roun</w:t>
            </w:r>
            <w:r>
              <w:t>dtable to coordinate something  w</w:t>
            </w:r>
            <w:r w:rsidR="00751AC8">
              <w:t>/that group and WALT</w:t>
            </w:r>
            <w:r w:rsidR="00D17C0E">
              <w:t xml:space="preserve"> informally</w:t>
            </w:r>
            <w:r w:rsidR="00751AC8">
              <w:t xml:space="preserve">. </w:t>
            </w:r>
            <w:r w:rsidR="00D40714">
              <w:t>Suggestion that we pair up, o</w:t>
            </w:r>
            <w:r>
              <w:t xml:space="preserve">ne WALT person w/one OLA person, at the get-together. </w:t>
            </w:r>
          </w:p>
          <w:p w:rsidR="00D40714" w:rsidRDefault="00D40714" w:rsidP="00F277B9">
            <w:r>
              <w:t>Attending conference: Kate, Betha,</w:t>
            </w:r>
            <w:r w:rsidR="00764327">
              <w:t xml:space="preserve"> Eura, Jennifer, Kristin, Ruth, Jeanne. </w:t>
            </w:r>
            <w:r w:rsidR="00D17C0E">
              <w:t xml:space="preserve"> </w:t>
            </w:r>
          </w:p>
          <w:p w:rsidR="003872F5" w:rsidRDefault="003872F5" w:rsidP="00F277B9"/>
          <w:p w:rsidR="00E46E00" w:rsidRDefault="00017D7A" w:rsidP="00F277B9">
            <w:r>
              <w:t>*</w:t>
            </w:r>
            <w:r w:rsidR="003872F5">
              <w:t>WALT business meeting at conference - s</w:t>
            </w:r>
            <w:r w:rsidR="00E46E00">
              <w:t>uggest</w:t>
            </w:r>
            <w:r w:rsidR="007E5118">
              <w:t xml:space="preserve">ion to </w:t>
            </w:r>
            <w:r w:rsidR="00E46E00">
              <w:t xml:space="preserve">have meeting first and then go to lunch. </w:t>
            </w:r>
            <w:r w:rsidR="007E5118">
              <w:t>Ruth r</w:t>
            </w:r>
            <w:r w:rsidR="00E46E00">
              <w:t>eserved Oak Room for meeting</w:t>
            </w:r>
            <w:r w:rsidR="003872F5">
              <w:t>, so WALT will m</w:t>
            </w:r>
            <w:r w:rsidR="00E46E00">
              <w:t>eet 12-12:30</w:t>
            </w:r>
            <w:r w:rsidR="003872F5">
              <w:t xml:space="preserve"> p.m. so new people can find us</w:t>
            </w:r>
            <w:r w:rsidR="00984EF2">
              <w:t xml:space="preserve">, then </w:t>
            </w:r>
            <w:r w:rsidR="003872F5">
              <w:t xml:space="preserve">go to lunch 12:30-2 at a local eatery. </w:t>
            </w:r>
          </w:p>
          <w:p w:rsidR="00042828" w:rsidRDefault="00042828" w:rsidP="00F277B9"/>
          <w:p w:rsidR="00E83BDA" w:rsidRDefault="00042828" w:rsidP="00F277B9">
            <w:r>
              <w:t>*</w:t>
            </w:r>
            <w:r w:rsidR="00C63B1B">
              <w:t>WALT-sponsored session</w:t>
            </w:r>
            <w:r w:rsidR="002F79D0">
              <w:t xml:space="preserve"> </w:t>
            </w:r>
            <w:r w:rsidR="00C63B1B">
              <w:t>New Trends in Training will be a r</w:t>
            </w:r>
            <w:r>
              <w:t xml:space="preserve">eprise of </w:t>
            </w:r>
            <w:r w:rsidR="00C63B1B">
              <w:t>session Betha did at ALA conference</w:t>
            </w:r>
            <w:r>
              <w:t>.</w:t>
            </w:r>
            <w:r w:rsidR="00C63B1B">
              <w:t xml:space="preserve"> </w:t>
            </w:r>
            <w:r>
              <w:t xml:space="preserve"> 10</w:t>
            </w:r>
            <w:r w:rsidR="0006207A">
              <w:t>:</w:t>
            </w:r>
            <w:r>
              <w:t>30-11:45</w:t>
            </w:r>
            <w:r w:rsidR="00F278C1">
              <w:t xml:space="preserve">, </w:t>
            </w:r>
            <w:r>
              <w:t>Thurs.  Volunteers</w:t>
            </w:r>
            <w:r w:rsidR="002F79D0">
              <w:t xml:space="preserve"> still needed</w:t>
            </w:r>
            <w:r>
              <w:t xml:space="preserve"> to help</w:t>
            </w:r>
            <w:r w:rsidR="002F79D0">
              <w:t xml:space="preserve"> facilitate discussion groups; </w:t>
            </w:r>
            <w:r w:rsidR="00543919">
              <w:t>need more help</w:t>
            </w:r>
            <w:r w:rsidR="002F79D0">
              <w:t xml:space="preserve"> as at least 90 registrants have indicated interest in the session. </w:t>
            </w:r>
            <w:r w:rsidR="00543919">
              <w:t xml:space="preserve"> </w:t>
            </w:r>
            <w:r w:rsidR="00074BE7">
              <w:t xml:space="preserve"> </w:t>
            </w:r>
          </w:p>
          <w:p w:rsidR="00751AC8" w:rsidRPr="00E969AC" w:rsidRDefault="00751AC8" w:rsidP="00F277B9"/>
        </w:tc>
        <w:tc>
          <w:tcPr>
            <w:tcW w:w="1629" w:type="dxa"/>
          </w:tcPr>
          <w:p w:rsidR="00FF3416" w:rsidRDefault="00D634F2" w:rsidP="007C053D">
            <w:r>
              <w:t>*</w:t>
            </w:r>
            <w:r w:rsidR="00FF3416">
              <w:t>Ruth will follow up with Susan Lee, IG Chair, and then get subcommittee together.</w:t>
            </w:r>
          </w:p>
          <w:p w:rsidR="003872F5" w:rsidRDefault="003872F5" w:rsidP="007C053D"/>
          <w:p w:rsidR="003872F5" w:rsidRDefault="003872F5" w:rsidP="007C053D"/>
          <w:p w:rsidR="003872F5" w:rsidRDefault="003872F5" w:rsidP="007C053D"/>
          <w:p w:rsidR="003872F5" w:rsidRDefault="003872F5" w:rsidP="007C053D"/>
          <w:p w:rsidR="003872F5" w:rsidRDefault="003872F5" w:rsidP="007C053D"/>
          <w:p w:rsidR="003872F5" w:rsidRDefault="00D634F2" w:rsidP="007C053D">
            <w:r>
              <w:t>*</w:t>
            </w:r>
            <w:r w:rsidR="003872F5">
              <w:t>Ruth contacting rep of WALT equivalent at OLA to coordinate</w:t>
            </w:r>
          </w:p>
          <w:p w:rsidR="003872F5" w:rsidRDefault="003872F5" w:rsidP="007C053D"/>
          <w:p w:rsidR="003872F5" w:rsidRDefault="003872F5" w:rsidP="007C053D"/>
          <w:p w:rsidR="003872F5" w:rsidRDefault="003872F5" w:rsidP="007C053D"/>
          <w:p w:rsidR="003872F5" w:rsidRDefault="003872F5" w:rsidP="007C053D">
            <w:r>
              <w:t>*Ruth will coordinate</w:t>
            </w:r>
          </w:p>
          <w:p w:rsidR="00C63B1B" w:rsidRDefault="00C63B1B" w:rsidP="007C053D"/>
          <w:p w:rsidR="00E657BD" w:rsidRDefault="00E657BD" w:rsidP="007C053D"/>
          <w:p w:rsidR="00C63B1B" w:rsidRDefault="00C63B1B" w:rsidP="007C053D"/>
          <w:p w:rsidR="00C63B1B" w:rsidRDefault="00C63B1B" w:rsidP="007C053D"/>
          <w:p w:rsidR="00C63B1B" w:rsidRDefault="007831FE" w:rsidP="007C053D">
            <w:r>
              <w:t>*</w:t>
            </w:r>
            <w:r w:rsidR="00C63B1B">
              <w:t>Jeanne will be 3</w:t>
            </w:r>
            <w:r w:rsidR="00C63B1B" w:rsidRPr="00C63B1B">
              <w:rPr>
                <w:vertAlign w:val="superscript"/>
              </w:rPr>
              <w:t>rd</w:t>
            </w:r>
            <w:r w:rsidR="00C63B1B">
              <w:t xml:space="preserve"> facilitator to replace person who bowed out</w:t>
            </w:r>
            <w:r>
              <w:t>, Eura, Kristin, Ruth will help</w:t>
            </w:r>
          </w:p>
        </w:tc>
        <w:tc>
          <w:tcPr>
            <w:tcW w:w="1332" w:type="dxa"/>
          </w:tcPr>
          <w:p w:rsidR="00D414BD" w:rsidRDefault="00D414BD" w:rsidP="00AE346F"/>
        </w:tc>
      </w:tr>
      <w:tr w:rsidR="00506C56" w:rsidTr="007831FE">
        <w:trPr>
          <w:trHeight w:val="1070"/>
        </w:trPr>
        <w:tc>
          <w:tcPr>
            <w:tcW w:w="2250" w:type="dxa"/>
          </w:tcPr>
          <w:p w:rsidR="0042661E" w:rsidRDefault="00B72698" w:rsidP="0042661E">
            <w:pPr>
              <w:rPr>
                <w:szCs w:val="24"/>
              </w:rPr>
            </w:pPr>
            <w:r>
              <w:t>Topic 3:</w:t>
            </w:r>
            <w:r w:rsidR="0039047C">
              <w:t xml:space="preserve"> </w:t>
            </w:r>
            <w:r w:rsidR="0042661E">
              <w:t xml:space="preserve">What’s Happening/Lunch </w:t>
            </w:r>
          </w:p>
          <w:p w:rsidR="00C31432" w:rsidRPr="00E969AC" w:rsidRDefault="0042661E" w:rsidP="0042661E">
            <w:r>
              <w:t>11:30 - 12:45</w:t>
            </w:r>
          </w:p>
        </w:tc>
        <w:tc>
          <w:tcPr>
            <w:tcW w:w="5031" w:type="dxa"/>
            <w:gridSpan w:val="2"/>
          </w:tcPr>
          <w:p w:rsidR="00512422" w:rsidRDefault="0064590D" w:rsidP="00DF2BEF">
            <w:r>
              <w:t>Sharing:</w:t>
            </w:r>
          </w:p>
          <w:p w:rsidR="0064590D" w:rsidRDefault="0064590D" w:rsidP="006C7117">
            <w:r>
              <w:t xml:space="preserve">Nancy – </w:t>
            </w:r>
            <w:r w:rsidR="0026141D">
              <w:t xml:space="preserve">comments on </w:t>
            </w:r>
            <w:r>
              <w:t>staff survey</w:t>
            </w:r>
            <w:r w:rsidR="0026141D">
              <w:t xml:space="preserve"> last year suggested </w:t>
            </w:r>
            <w:r>
              <w:t>not enough</w:t>
            </w:r>
            <w:r w:rsidR="0026141D">
              <w:t xml:space="preserve"> trainings for pages and aides so a</w:t>
            </w:r>
            <w:r>
              <w:t>ddressing that this year with non-specific training:</w:t>
            </w:r>
            <w:r w:rsidR="0026141D">
              <w:t xml:space="preserve"> </w:t>
            </w:r>
            <w:r>
              <w:t>leadership from every position, and state library’</w:t>
            </w:r>
            <w:r w:rsidR="0026141D">
              <w:t xml:space="preserve">s Service Excellence @ Your Library workshop; </w:t>
            </w:r>
            <w:r>
              <w:t>emotional intelligence</w:t>
            </w:r>
            <w:r w:rsidR="00632E74">
              <w:t xml:space="preserve"> from WA state contract trainer, TRAIN conference </w:t>
            </w:r>
            <w:r w:rsidR="007B0D77">
              <w:lastRenderedPageBreak/>
              <w:t>(</w:t>
            </w:r>
            <w:r w:rsidR="007B0D77" w:rsidRPr="007B0D77">
              <w:t>Training Resource &amp; Information Network</w:t>
            </w:r>
            <w:r w:rsidR="00B95815">
              <w:t xml:space="preserve">) for nonprofits (not library specific but </w:t>
            </w:r>
            <w:r w:rsidR="00BA7F9F">
              <w:t xml:space="preserve">for non-profits). Also broadening </w:t>
            </w:r>
            <w:r w:rsidR="00B95815">
              <w:t>other trainings so ev</w:t>
            </w:r>
            <w:r w:rsidR="00BA7F9F">
              <w:t>eryone can go (romance RA, etc.</w:t>
            </w:r>
            <w:r w:rsidR="00B95815">
              <w:t>)</w:t>
            </w:r>
            <w:r w:rsidR="00BA7F9F">
              <w:t xml:space="preserve">. </w:t>
            </w:r>
            <w:r w:rsidR="00DF5133">
              <w:t xml:space="preserve">Pages </w:t>
            </w:r>
            <w:r w:rsidR="00B95815">
              <w:t xml:space="preserve">have more interactions in stacks </w:t>
            </w:r>
            <w:r w:rsidR="00BA7F9F">
              <w:t xml:space="preserve">with patrons </w:t>
            </w:r>
            <w:r w:rsidR="00B95815">
              <w:t>than other</w:t>
            </w:r>
            <w:r w:rsidR="00BA7F9F">
              <w:t xml:space="preserve"> </w:t>
            </w:r>
            <w:r w:rsidR="00B95815">
              <w:t>s</w:t>
            </w:r>
            <w:r w:rsidR="00BA7F9F">
              <w:t>taff</w:t>
            </w:r>
            <w:r w:rsidR="00B95815">
              <w:t>. 2 new trainings –</w:t>
            </w:r>
            <w:r w:rsidR="00C8048C">
              <w:t xml:space="preserve"> ethics</w:t>
            </w:r>
            <w:r w:rsidR="00DF5133">
              <w:t xml:space="preserve">, </w:t>
            </w:r>
            <w:r w:rsidR="00C8048C">
              <w:t xml:space="preserve">and </w:t>
            </w:r>
            <w:r w:rsidR="00B95815">
              <w:t xml:space="preserve">active shooter training </w:t>
            </w:r>
            <w:r w:rsidR="006C7117">
              <w:t>w/video from H</w:t>
            </w:r>
            <w:r w:rsidR="00B95815">
              <w:t xml:space="preserve">omeland </w:t>
            </w:r>
            <w:r w:rsidR="006C7117">
              <w:t>S</w:t>
            </w:r>
            <w:r w:rsidR="00A74AE7">
              <w:t xml:space="preserve">ecurity; </w:t>
            </w:r>
            <w:r w:rsidR="00E2776A">
              <w:t xml:space="preserve">staff </w:t>
            </w:r>
            <w:r w:rsidR="00A74AE7">
              <w:t>watch video independently then supervisor has all discuss</w:t>
            </w:r>
            <w:r w:rsidR="00E2776A">
              <w:t xml:space="preserve"> at a meeting</w:t>
            </w:r>
            <w:r w:rsidR="00A74AE7">
              <w:t xml:space="preserve">. </w:t>
            </w:r>
            <w:r w:rsidR="00DF5133">
              <w:t>May be attending T</w:t>
            </w:r>
            <w:r w:rsidR="00BD1D3C">
              <w:t>raining conference is in San Diego Feb. 3-5</w:t>
            </w:r>
            <w:r w:rsidR="00E2776A">
              <w:t>,</w:t>
            </w:r>
            <w:r w:rsidR="00BD1D3C">
              <w:t xml:space="preserve"> 2014</w:t>
            </w:r>
          </w:p>
          <w:p w:rsidR="00C8048C" w:rsidRDefault="00C8048C" w:rsidP="006C7117"/>
          <w:p w:rsidR="00BD1D3C" w:rsidRDefault="00BD1D3C" w:rsidP="006C7117">
            <w:r>
              <w:t xml:space="preserve">Jennifer </w:t>
            </w:r>
            <w:r w:rsidR="00C8048C">
              <w:t>–</w:t>
            </w:r>
            <w:r>
              <w:t xml:space="preserve"> </w:t>
            </w:r>
            <w:r w:rsidR="00F05C3D">
              <w:t xml:space="preserve">WSL/WLA </w:t>
            </w:r>
            <w:r w:rsidR="00C8048C">
              <w:t xml:space="preserve">CE needs assessment launches in April, using taxonomy developed by WLA CE committee.  </w:t>
            </w:r>
            <w:proofErr w:type="spellStart"/>
            <w:r w:rsidR="00C8048C">
              <w:t>WebJunction</w:t>
            </w:r>
            <w:proofErr w:type="spellEnd"/>
            <w:r w:rsidR="00C8048C">
              <w:t xml:space="preserve"> WA team meeting</w:t>
            </w:r>
            <w:r w:rsidR="00197611">
              <w:t xml:space="preserve"> </w:t>
            </w:r>
            <w:r w:rsidR="00DF5133">
              <w:t>-</w:t>
            </w:r>
            <w:r w:rsidR="00C8048C">
              <w:t xml:space="preserve"> need to re-market </w:t>
            </w:r>
            <w:r w:rsidR="00DF5133">
              <w:t xml:space="preserve">WJ </w:t>
            </w:r>
            <w:r w:rsidR="00C8048C">
              <w:t xml:space="preserve"> because of changes. </w:t>
            </w:r>
            <w:r w:rsidR="00F05C3D">
              <w:t xml:space="preserve">Kate </w:t>
            </w:r>
            <w:r w:rsidR="009371A3">
              <w:t xml:space="preserve">Laughlin presenting Service Excellence @ Your Library workshop </w:t>
            </w:r>
            <w:r w:rsidR="00F05C3D">
              <w:t>for WSL</w:t>
            </w:r>
            <w:r w:rsidR="00607A20">
              <w:t xml:space="preserve"> – </w:t>
            </w:r>
            <w:r w:rsidR="009371A3">
              <w:t xml:space="preserve">registration </w:t>
            </w:r>
            <w:r w:rsidR="00607A20">
              <w:t xml:space="preserve">doing well. </w:t>
            </w:r>
            <w:r w:rsidR="00810D64">
              <w:t>Leadersh</w:t>
            </w:r>
            <w:r w:rsidR="00DF5133">
              <w:t xml:space="preserve">ip from Any Position workshops  in </w:t>
            </w:r>
            <w:r w:rsidR="00810D64">
              <w:t xml:space="preserve">Puget Sound. </w:t>
            </w:r>
          </w:p>
          <w:p w:rsidR="009371A3" w:rsidRDefault="009371A3" w:rsidP="006C7117"/>
          <w:p w:rsidR="00931B96" w:rsidRDefault="00931B96" w:rsidP="006C7117">
            <w:r>
              <w:t>Kristin – children’s services</w:t>
            </w:r>
            <w:r w:rsidR="009371A3">
              <w:t xml:space="preserve"> </w:t>
            </w:r>
            <w:r>
              <w:t>at Sno-Isle; Foundation gift specif</w:t>
            </w:r>
            <w:r w:rsidR="009371A3">
              <w:t xml:space="preserve">ically for children’s services for </w:t>
            </w:r>
            <w:r>
              <w:t>early literacy and STEM</w:t>
            </w:r>
            <w:r w:rsidR="009371A3">
              <w:t>.</w:t>
            </w:r>
            <w:r>
              <w:t xml:space="preserve"> Gwendolyn Haley from Spokane did training; </w:t>
            </w:r>
            <w:r w:rsidR="00FF2152" w:rsidRPr="00FF2152">
              <w:t xml:space="preserve">Julie </w:t>
            </w:r>
            <w:proofErr w:type="spellStart"/>
            <w:r w:rsidR="00FF2152" w:rsidRPr="00FF2152">
              <w:t>Gintzler</w:t>
            </w:r>
            <w:proofErr w:type="spellEnd"/>
            <w:r w:rsidR="00FF2152" w:rsidRPr="00FF2152">
              <w:t xml:space="preserve"> </w:t>
            </w:r>
            <w:r>
              <w:t xml:space="preserve">for </w:t>
            </w:r>
            <w:proofErr w:type="spellStart"/>
            <w:r>
              <w:t>Storytime</w:t>
            </w:r>
            <w:proofErr w:type="spellEnd"/>
            <w:r>
              <w:t xml:space="preserve"> Slime.  Working with Ruth on in-service day. Soliciting programs from staff</w:t>
            </w:r>
            <w:r w:rsidR="000E504C">
              <w:t xml:space="preserve">, providing </w:t>
            </w:r>
            <w:r w:rsidR="00DF5133">
              <w:t>support for those who haven’t presented</w:t>
            </w:r>
            <w:r>
              <w:t xml:space="preserve">. </w:t>
            </w:r>
            <w:r w:rsidR="000E504C">
              <w:t xml:space="preserve"> </w:t>
            </w:r>
          </w:p>
          <w:p w:rsidR="000E504C" w:rsidRDefault="000E504C" w:rsidP="006C7117"/>
          <w:p w:rsidR="000E504C" w:rsidRDefault="000E504C" w:rsidP="006C7117">
            <w:r>
              <w:t>Ruth – Joan Fry Williams keynote for in-service day, more internal speakers, less food</w:t>
            </w:r>
            <w:r w:rsidR="00DF5133">
              <w:t xml:space="preserve"> than precious years</w:t>
            </w:r>
            <w:r>
              <w:t xml:space="preserve">. </w:t>
            </w:r>
            <w:r w:rsidR="00FA23AC">
              <w:t>Training on t</w:t>
            </w:r>
            <w:r w:rsidR="00C213FC">
              <w:t>argeted hiring</w:t>
            </w:r>
            <w:r w:rsidR="00FA23AC">
              <w:t xml:space="preserve"> for </w:t>
            </w:r>
            <w:r w:rsidR="00C213FC">
              <w:t>all supervisors in May</w:t>
            </w:r>
            <w:r w:rsidR="00FA23AC">
              <w:t xml:space="preserve"> - s</w:t>
            </w:r>
            <w:r w:rsidR="00C213FC">
              <w:t>elf-paced online course 4hrs and in person</w:t>
            </w:r>
            <w:r w:rsidR="00FA23AC">
              <w:t xml:space="preserve"> 4hrs</w:t>
            </w:r>
            <w:r w:rsidR="00C213FC">
              <w:t xml:space="preserve">. Leadership training:  Catherine McHugh and Alice Rowe to correspond with core competencies for </w:t>
            </w:r>
            <w:r w:rsidR="007E0C75" w:rsidRPr="00D634F2">
              <w:t xml:space="preserve">individual contributors &amp; </w:t>
            </w:r>
            <w:r w:rsidR="00C213FC" w:rsidRPr="00D634F2">
              <w:t>supervisors.</w:t>
            </w:r>
            <w:r w:rsidR="00C213FC">
              <w:t xml:space="preserve"> </w:t>
            </w:r>
          </w:p>
          <w:p w:rsidR="000E504C" w:rsidRDefault="000E504C" w:rsidP="006C7117"/>
          <w:p w:rsidR="00E87D7A" w:rsidRDefault="000E504C" w:rsidP="006C7117">
            <w:r>
              <w:t xml:space="preserve">Jeanne – new </w:t>
            </w:r>
            <w:r w:rsidR="00C213FC">
              <w:t>exec</w:t>
            </w:r>
            <w:r w:rsidR="00370552">
              <w:t>utive</w:t>
            </w:r>
            <w:r w:rsidR="00C213FC">
              <w:t xml:space="preserve"> </w:t>
            </w:r>
            <w:r>
              <w:t>director</w:t>
            </w:r>
            <w:r w:rsidR="00EF4D66">
              <w:t xml:space="preserve"> starts April 15, Christine Perkins, former assistant director of Bellingham Public Library</w:t>
            </w:r>
            <w:r w:rsidR="00370552">
              <w:t>. I</w:t>
            </w:r>
            <w:r w:rsidR="00412E3F">
              <w:t>nstalling</w:t>
            </w:r>
            <w:r w:rsidR="00C213FC">
              <w:t xml:space="preserve"> </w:t>
            </w:r>
            <w:r w:rsidR="00412E3F">
              <w:t xml:space="preserve">new unified communications system, </w:t>
            </w:r>
            <w:r w:rsidR="00370552">
              <w:t xml:space="preserve">Microsoft </w:t>
            </w:r>
            <w:r w:rsidR="00C213FC">
              <w:t>Lync</w:t>
            </w:r>
            <w:r w:rsidR="00412E3F">
              <w:t>, in all locations and rolling all WCLS phones into one number eventually</w:t>
            </w:r>
            <w:r w:rsidR="00C213FC">
              <w:t>;</w:t>
            </w:r>
            <w:r w:rsidR="00412E3F">
              <w:t xml:space="preserve"> Lync has other cool features, </w:t>
            </w:r>
            <w:r w:rsidR="00370552">
              <w:t xml:space="preserve">IM, </w:t>
            </w:r>
            <w:r w:rsidR="00412E3F">
              <w:t>desktop s</w:t>
            </w:r>
            <w:r w:rsidR="00E87D7A">
              <w:t xml:space="preserve">haring, video conferencing, will be </w:t>
            </w:r>
            <w:r w:rsidR="00E87D7A">
              <w:lastRenderedPageBreak/>
              <w:t xml:space="preserve">able to use it for online training. Developing </w:t>
            </w:r>
            <w:r w:rsidR="00C213FC">
              <w:t>tech</w:t>
            </w:r>
            <w:r w:rsidR="00E87D7A">
              <w:t>nology</w:t>
            </w:r>
            <w:r w:rsidR="00C213FC">
              <w:t xml:space="preserve"> competencies,</w:t>
            </w:r>
            <w:r w:rsidR="00E87D7A">
              <w:t xml:space="preserve"> starting with staff who provide reference service. Have also been developing </w:t>
            </w:r>
            <w:r w:rsidR="00C213FC">
              <w:t>self-directed guided learning sheets</w:t>
            </w:r>
            <w:r w:rsidR="00E87D7A">
              <w:t xml:space="preserve"> for reference staff to learn about new electronic resources. </w:t>
            </w:r>
            <w:r w:rsidR="00E657BD">
              <w:t>Challenge -h</w:t>
            </w:r>
            <w:r w:rsidR="00E87D7A">
              <w:t>ow to</w:t>
            </w:r>
            <w:r w:rsidR="00AF4C3A">
              <w:t xml:space="preserve"> help </w:t>
            </w:r>
            <w:r w:rsidR="00E87D7A">
              <w:t>staff struggling with change as it comes faster and faster</w:t>
            </w:r>
            <w:r w:rsidR="0065166F">
              <w:t>.</w:t>
            </w:r>
          </w:p>
          <w:p w:rsidR="000E504C" w:rsidRDefault="00A4627B" w:rsidP="006C7117">
            <w:r>
              <w:t xml:space="preserve"> </w:t>
            </w:r>
          </w:p>
          <w:p w:rsidR="00A4627B" w:rsidRDefault="00A4627B" w:rsidP="00552135">
            <w:r>
              <w:t>Eura – new role as supervisor of readers</w:t>
            </w:r>
            <w:r w:rsidR="00E87D7A">
              <w:t>’</w:t>
            </w:r>
            <w:r>
              <w:t xml:space="preserve"> advisors, plus hired new person. </w:t>
            </w:r>
            <w:r w:rsidR="00552135">
              <w:t xml:space="preserve">Will be working with state elections division, training on making accessible voter guides, etc.  </w:t>
            </w:r>
            <w:r w:rsidR="00AF4C3A">
              <w:t>Will be doing s</w:t>
            </w:r>
            <w:r w:rsidR="00552135">
              <w:t xml:space="preserve">ome training for School for the Blind with new youth services staff person. New web page, making it an outreach tool. </w:t>
            </w:r>
          </w:p>
          <w:p w:rsidR="009B4A20" w:rsidRDefault="009B4A20" w:rsidP="00552135"/>
          <w:p w:rsidR="00711B02" w:rsidRDefault="00AF4C3A" w:rsidP="0095456D">
            <w:r>
              <w:t xml:space="preserve">Jess – member </w:t>
            </w:r>
            <w:r w:rsidR="00711B02">
              <w:t>of NW Learning Forum</w:t>
            </w:r>
            <w:r>
              <w:t>. Last meeting was o</w:t>
            </w:r>
            <w:r w:rsidR="00711B02">
              <w:t xml:space="preserve">nboarding and immersion (orientation) discussion. </w:t>
            </w:r>
            <w:r w:rsidR="000810B2">
              <w:t xml:space="preserve">SPL hired 85 new positions, and with staff moving around a </w:t>
            </w:r>
            <w:r w:rsidR="00711B02">
              <w:t>total of 150 positions changed. Basic training fo</w:t>
            </w:r>
            <w:r w:rsidR="000810B2">
              <w:t>r them, safety training, Access</w:t>
            </w:r>
            <w:r w:rsidR="00D634F2">
              <w:t xml:space="preserve"> -</w:t>
            </w:r>
            <w:r w:rsidR="000810B2">
              <w:t xml:space="preserve"> </w:t>
            </w:r>
            <w:r w:rsidR="00711B02">
              <w:t>intellectual freedom training. 150 hours of training lately! Also</w:t>
            </w:r>
            <w:r w:rsidR="000810B2">
              <w:t>,</w:t>
            </w:r>
            <w:r w:rsidR="00711B02">
              <w:t xml:space="preserve"> compliance training for records retention. Labor-management summit – challenges of past, opportunities looking forward. </w:t>
            </w:r>
            <w:r w:rsidR="0053582C">
              <w:t xml:space="preserve">Technical literacy for facilities staff – targeting lowest users in organization. </w:t>
            </w:r>
            <w:r w:rsidR="0095456D">
              <w:t>Taking over Lynn Schnell’s interest based problem solving class</w:t>
            </w:r>
            <w:r w:rsidR="000810B2">
              <w:t xml:space="preserve"> (who is retiring), so </w:t>
            </w:r>
            <w:r w:rsidR="0095456D">
              <w:t>attended inter</w:t>
            </w:r>
            <w:r w:rsidR="000810B2">
              <w:t>-</w:t>
            </w:r>
            <w:r w:rsidR="0095456D">
              <w:t xml:space="preserve">local 6-day mediation training. </w:t>
            </w:r>
            <w:r w:rsidR="000810B2">
              <w:t xml:space="preserve"> Our W</w:t>
            </w:r>
            <w:r w:rsidR="008563B3">
              <w:t xml:space="preserve">ay learning program, </w:t>
            </w:r>
            <w:r w:rsidR="006B459B">
              <w:t>diversity conversations</w:t>
            </w:r>
            <w:r w:rsidR="008563B3">
              <w:t xml:space="preserve"> with</w:t>
            </w:r>
            <w:r w:rsidR="006B459B">
              <w:t xml:space="preserve"> 2/month throughout the system – </w:t>
            </w:r>
            <w:r w:rsidR="001D0260">
              <w:t xml:space="preserve">first were </w:t>
            </w:r>
            <w:r w:rsidR="006B459B">
              <w:t xml:space="preserve">African American panel, Vietnamese panel. </w:t>
            </w:r>
            <w:r w:rsidR="007A7F32">
              <w:t xml:space="preserve"> Really basic – what challenges in workplace? How are you treated? What could be improved? </w:t>
            </w:r>
            <w:r w:rsidR="008563B3">
              <w:t>She h</w:t>
            </w:r>
            <w:r w:rsidR="00CB63ED">
              <w:t xml:space="preserve">as notebook on Lead the Change training at SPL. </w:t>
            </w:r>
            <w:r w:rsidR="00372DD3">
              <w:t>Content is good but need pre-program and follow</w:t>
            </w:r>
            <w:r w:rsidR="008563B3">
              <w:t>-</w:t>
            </w:r>
            <w:r w:rsidR="00372DD3">
              <w:t xml:space="preserve">up. </w:t>
            </w:r>
            <w:r w:rsidR="008563B3">
              <w:t>National w</w:t>
            </w:r>
            <w:r w:rsidR="00372DD3">
              <w:t>hite privilege conference</w:t>
            </w:r>
            <w:r w:rsidR="008563B3">
              <w:t xml:space="preserve"> will be in Seattle in April, o</w:t>
            </w:r>
            <w:r w:rsidR="008408F8">
              <w:t>ver 2000 attending</w:t>
            </w:r>
            <w:r w:rsidR="008563B3">
              <w:t>,</w:t>
            </w:r>
            <w:r w:rsidR="00D634F2">
              <w:t xml:space="preserve"> </w:t>
            </w:r>
            <w:r w:rsidR="006A2F12">
              <w:t>Whiteprivilegeconference.com</w:t>
            </w:r>
            <w:r w:rsidR="008563B3">
              <w:t>.</w:t>
            </w:r>
            <w:r w:rsidR="006A2F12">
              <w:t xml:space="preserve"> </w:t>
            </w:r>
          </w:p>
          <w:p w:rsidR="007F43D6" w:rsidRDefault="007F43D6" w:rsidP="0095456D"/>
          <w:p w:rsidR="00987B2D" w:rsidRDefault="00987B2D" w:rsidP="00EC086B">
            <w:r>
              <w:t xml:space="preserve">Darlene </w:t>
            </w:r>
            <w:r w:rsidR="00103F17">
              <w:t>–</w:t>
            </w:r>
            <w:r>
              <w:t xml:space="preserve"> </w:t>
            </w:r>
            <w:r w:rsidR="00103F17">
              <w:t>2012 increase</w:t>
            </w:r>
            <w:r w:rsidR="008563B3">
              <w:t xml:space="preserve"> of</w:t>
            </w:r>
            <w:r w:rsidR="00103F17">
              <w:t xml:space="preserve"> 79% </w:t>
            </w:r>
            <w:r w:rsidR="008563B3">
              <w:t xml:space="preserve">over 2011 </w:t>
            </w:r>
            <w:r w:rsidR="00D634F2">
              <w:t>of trainings</w:t>
            </w:r>
            <w:r w:rsidR="008E12D5">
              <w:t xml:space="preserve">. Implementing Windows 7 and office 2013. </w:t>
            </w:r>
            <w:r w:rsidR="005D68DA">
              <w:t xml:space="preserve">Without a manager </w:t>
            </w:r>
            <w:r w:rsidR="00D634F2">
              <w:t xml:space="preserve">of </w:t>
            </w:r>
            <w:r w:rsidR="000F106C">
              <w:t xml:space="preserve">her department </w:t>
            </w:r>
            <w:r w:rsidR="005D68DA">
              <w:t xml:space="preserve">for </w:t>
            </w:r>
            <w:proofErr w:type="spellStart"/>
            <w:r w:rsidR="005D68DA">
              <w:lastRenderedPageBreak/>
              <w:t>awhile</w:t>
            </w:r>
            <w:proofErr w:type="spellEnd"/>
            <w:r w:rsidR="005D68DA">
              <w:t>. New staffing model, moving clusters into new staffing</w:t>
            </w:r>
            <w:r w:rsidR="000F106C">
              <w:t>, s</w:t>
            </w:r>
            <w:r w:rsidR="005D68DA">
              <w:t xml:space="preserve">o hiring all people again plus re-training. </w:t>
            </w:r>
            <w:r w:rsidR="00EC086B">
              <w:t xml:space="preserve"> </w:t>
            </w:r>
          </w:p>
          <w:p w:rsidR="00B926DC" w:rsidRDefault="00B926DC" w:rsidP="00EC086B"/>
          <w:p w:rsidR="00B926DC" w:rsidRDefault="00B926DC" w:rsidP="00EC086B">
            <w:r>
              <w:t xml:space="preserve">Diane – </w:t>
            </w:r>
            <w:r w:rsidR="003C58B4">
              <w:t xml:space="preserve">Some from </w:t>
            </w:r>
            <w:r>
              <w:t>Ellensburg</w:t>
            </w:r>
            <w:r w:rsidR="003C58B4">
              <w:t xml:space="preserve"> library</w:t>
            </w:r>
            <w:r>
              <w:t xml:space="preserve"> attended Lead the Change</w:t>
            </w:r>
            <w:r w:rsidR="00C524BA">
              <w:t xml:space="preserve"> at SPL </w:t>
            </w:r>
            <w:r>
              <w:t xml:space="preserve">– good response. Genealogy library celebrated 30 years! That library received huge donation so going all digital. </w:t>
            </w:r>
          </w:p>
          <w:p w:rsidR="007B28D6" w:rsidRDefault="007B28D6" w:rsidP="00EC086B"/>
          <w:p w:rsidR="0041082D" w:rsidRDefault="007B28D6" w:rsidP="002D2155">
            <w:r>
              <w:t xml:space="preserve">Betha – WJ member partner states used to get certificates for attending webinars. </w:t>
            </w:r>
            <w:r w:rsidR="00D23601">
              <w:t xml:space="preserve">Now able to get certificate for watching </w:t>
            </w:r>
            <w:r w:rsidR="00C524BA">
              <w:t xml:space="preserve">archived </w:t>
            </w:r>
            <w:r w:rsidR="00D23601">
              <w:t>webinar</w:t>
            </w:r>
            <w:r w:rsidR="00C524BA">
              <w:t xml:space="preserve"> - a</w:t>
            </w:r>
            <w:r w:rsidR="00D23601">
              <w:t xml:space="preserve">bout 18 of these archived webinars in catalog, plus </w:t>
            </w:r>
            <w:r w:rsidR="00C524BA">
              <w:t xml:space="preserve">getting </w:t>
            </w:r>
            <w:r w:rsidR="00D23601">
              <w:t xml:space="preserve">permission to add some cataloging courses. </w:t>
            </w:r>
            <w:proofErr w:type="spellStart"/>
            <w:r w:rsidR="00D23601">
              <w:t>TechSoup</w:t>
            </w:r>
            <w:proofErr w:type="spellEnd"/>
            <w:r w:rsidR="00D23601">
              <w:t xml:space="preserve"> will share archives, also adding genealogy. </w:t>
            </w:r>
            <w:r w:rsidR="00776511">
              <w:t xml:space="preserve">What to call these? MOOCs? </w:t>
            </w:r>
            <w:r w:rsidR="00C652C4">
              <w:t xml:space="preserve">MOOCs put burden of learning right on learner – no support so works for people who are motivated. </w:t>
            </w:r>
            <w:r w:rsidR="00192190">
              <w:t>What kind of support can</w:t>
            </w:r>
            <w:r w:rsidR="00776511">
              <w:t xml:space="preserve"> be</w:t>
            </w:r>
            <w:r w:rsidR="00192190">
              <w:t xml:space="preserve"> put in place? She recommends </w:t>
            </w:r>
            <w:r w:rsidR="0041082D">
              <w:t xml:space="preserve">WJ </w:t>
            </w:r>
            <w:r w:rsidR="00192190">
              <w:t>webinar on self-dire</w:t>
            </w:r>
            <w:r w:rsidR="0041082D">
              <w:t>cted achievement – on creating a</w:t>
            </w:r>
            <w:r w:rsidR="00192190">
              <w:t xml:space="preserve"> culture of learning</w:t>
            </w:r>
            <w:r w:rsidR="0041082D">
              <w:t>; e</w:t>
            </w:r>
            <w:r w:rsidR="002D2155">
              <w:t xml:space="preserve">ach </w:t>
            </w:r>
            <w:r w:rsidR="00192190">
              <w:t>staff person id</w:t>
            </w:r>
            <w:r w:rsidR="0041082D">
              <w:t xml:space="preserve">entifies </w:t>
            </w:r>
            <w:r w:rsidR="00192190">
              <w:t xml:space="preserve">one </w:t>
            </w:r>
            <w:r w:rsidR="0041082D">
              <w:t xml:space="preserve">learning </w:t>
            </w:r>
            <w:r w:rsidR="00192190">
              <w:t xml:space="preserve">goal and finds something they can do in one hour.  </w:t>
            </w:r>
            <w:r w:rsidR="00D23601">
              <w:t xml:space="preserve"> </w:t>
            </w:r>
          </w:p>
          <w:p w:rsidR="007B28D6" w:rsidRDefault="00D23601" w:rsidP="002D2155">
            <w:r>
              <w:t xml:space="preserve"> </w:t>
            </w:r>
          </w:p>
          <w:p w:rsidR="0046173A" w:rsidRDefault="0041082D" w:rsidP="0046173A">
            <w:r>
              <w:t xml:space="preserve">Kate – </w:t>
            </w:r>
            <w:r w:rsidR="003A38A2">
              <w:t>still on retainer/contract as training manager</w:t>
            </w:r>
            <w:r>
              <w:t xml:space="preserve"> at Kitsap Regional Library.  Doing the job and </w:t>
            </w:r>
            <w:r w:rsidR="00C62C02">
              <w:t xml:space="preserve">building infrastructure. </w:t>
            </w:r>
            <w:r>
              <w:t xml:space="preserve">Planning staff day there and creating a culture of service excellence and developing service principles.  </w:t>
            </w:r>
            <w:r w:rsidR="00735293">
              <w:t>Collaboration with WebJunction on</w:t>
            </w:r>
            <w:r w:rsidR="00375F86">
              <w:t xml:space="preserve"> CE</w:t>
            </w:r>
            <w:r w:rsidR="0046173A">
              <w:t xml:space="preserve"> needs assessment of staff and</w:t>
            </w:r>
            <w:r>
              <w:t xml:space="preserve"> creating a </w:t>
            </w:r>
            <w:r w:rsidR="0046173A">
              <w:t>template</w:t>
            </w:r>
            <w:r w:rsidR="00735293">
              <w:t>.</w:t>
            </w:r>
            <w:r w:rsidR="0046173A">
              <w:t xml:space="preserve"> </w:t>
            </w:r>
            <w:r>
              <w:t xml:space="preserve"> </w:t>
            </w:r>
            <w:r w:rsidR="00A0168F">
              <w:t>Also</w:t>
            </w:r>
            <w:r>
              <w:t xml:space="preserve"> presenting</w:t>
            </w:r>
            <w:r w:rsidR="00A0168F">
              <w:t xml:space="preserve"> WSL</w:t>
            </w:r>
            <w:r>
              <w:t>-</w:t>
            </w:r>
            <w:r w:rsidR="00A0168F">
              <w:t xml:space="preserve">sponsored service excellence workshop around state. </w:t>
            </w:r>
            <w:r w:rsidR="009563F9">
              <w:t xml:space="preserve">Working with program chairs for </w:t>
            </w:r>
            <w:r w:rsidR="00AF4155">
              <w:t>OLA/</w:t>
            </w:r>
            <w:r w:rsidR="009563F9">
              <w:t xml:space="preserve">WLA conference </w:t>
            </w:r>
            <w:r w:rsidR="003D3AC5">
              <w:t xml:space="preserve">has been rewarding. </w:t>
            </w:r>
          </w:p>
          <w:p w:rsidR="003A38A2" w:rsidRPr="00E969AC" w:rsidRDefault="0046173A" w:rsidP="0046173A">
            <w:r>
              <w:t xml:space="preserve"> </w:t>
            </w:r>
            <w:r w:rsidR="00735293">
              <w:t xml:space="preserve"> </w:t>
            </w:r>
          </w:p>
        </w:tc>
        <w:tc>
          <w:tcPr>
            <w:tcW w:w="1629" w:type="dxa"/>
          </w:tcPr>
          <w:p w:rsidR="00506C56" w:rsidRDefault="0042661E" w:rsidP="00673250">
            <w:r>
              <w:lastRenderedPageBreak/>
              <w:t>All</w:t>
            </w:r>
          </w:p>
        </w:tc>
        <w:tc>
          <w:tcPr>
            <w:tcW w:w="1332" w:type="dxa"/>
          </w:tcPr>
          <w:p w:rsidR="00506C56" w:rsidRDefault="00506C56" w:rsidP="00AE346F"/>
        </w:tc>
      </w:tr>
      <w:tr w:rsidR="00673250" w:rsidTr="007831FE">
        <w:trPr>
          <w:trHeight w:val="1250"/>
        </w:trPr>
        <w:tc>
          <w:tcPr>
            <w:tcW w:w="2250" w:type="dxa"/>
          </w:tcPr>
          <w:p w:rsidR="001C5D4B" w:rsidRDefault="0039047C" w:rsidP="009D6A68">
            <w:r>
              <w:lastRenderedPageBreak/>
              <w:t xml:space="preserve">Topic 4: </w:t>
            </w:r>
            <w:r w:rsidR="00673250" w:rsidRPr="00673250">
              <w:t xml:space="preserve"> </w:t>
            </w:r>
          </w:p>
          <w:p w:rsidR="009D6A68" w:rsidRDefault="0015030F" w:rsidP="009D6A68">
            <w:r>
              <w:t>*Finances report</w:t>
            </w:r>
          </w:p>
          <w:p w:rsidR="00944FAA" w:rsidRDefault="00944FAA" w:rsidP="009D6A68"/>
          <w:p w:rsidR="00944FAA" w:rsidRDefault="00944FAA" w:rsidP="009D6A68"/>
          <w:p w:rsidR="001C5D4B" w:rsidRPr="009D6A68" w:rsidRDefault="001C5D4B" w:rsidP="009D6A68">
            <w:pPr>
              <w:rPr>
                <w:szCs w:val="24"/>
              </w:rPr>
            </w:pPr>
          </w:p>
          <w:p w:rsidR="002F258E" w:rsidRDefault="001C5D4B" w:rsidP="009D6A68">
            <w:r>
              <w:t xml:space="preserve">*Program Planning - </w:t>
            </w:r>
            <w:r w:rsidRPr="009D6A68">
              <w:t xml:space="preserve"> </w:t>
            </w:r>
            <w:r w:rsidR="009D6A68" w:rsidRPr="009D6A68">
              <w:t xml:space="preserve">Planning WALT Learning Events – </w:t>
            </w:r>
            <w:r w:rsidR="002F258E">
              <w:t xml:space="preserve"> </w:t>
            </w:r>
            <w:r w:rsidR="002F258E">
              <w:lastRenderedPageBreak/>
              <w:t xml:space="preserve">our development, </w:t>
            </w:r>
          </w:p>
          <w:p w:rsidR="009D6A68" w:rsidRPr="009D6A68" w:rsidRDefault="002F258E" w:rsidP="009D6A68">
            <w:r>
              <w:t xml:space="preserve">other </w:t>
            </w:r>
            <w:r w:rsidR="009D6A68" w:rsidRPr="009D6A68">
              <w:t xml:space="preserve">training we could provide to libraries </w:t>
            </w:r>
          </w:p>
          <w:p w:rsidR="00673250" w:rsidRPr="00673250" w:rsidRDefault="009D6A68" w:rsidP="009D6A68">
            <w:r>
              <w:t>12:45 – 1:15</w:t>
            </w:r>
          </w:p>
          <w:p w:rsidR="00673250" w:rsidRDefault="00673250" w:rsidP="00C31432"/>
        </w:tc>
        <w:tc>
          <w:tcPr>
            <w:tcW w:w="5031" w:type="dxa"/>
            <w:gridSpan w:val="2"/>
          </w:tcPr>
          <w:p w:rsidR="00512422" w:rsidRDefault="001C5D4B" w:rsidP="004950B4">
            <w:r>
              <w:lastRenderedPageBreak/>
              <w:t xml:space="preserve">*WALT has $2391.86 before proceeds of </w:t>
            </w:r>
            <w:proofErr w:type="spellStart"/>
            <w:r w:rsidR="003D3AC5">
              <w:t>elearning</w:t>
            </w:r>
            <w:proofErr w:type="spellEnd"/>
            <w:r w:rsidR="003D3AC5">
              <w:t xml:space="preserve"> class and pre-conference program, and without expense of ribbons. </w:t>
            </w:r>
          </w:p>
          <w:p w:rsidR="003D3AC5" w:rsidRDefault="003D3AC5" w:rsidP="004950B4"/>
          <w:p w:rsidR="00944FAA" w:rsidRDefault="00944FAA" w:rsidP="004950B4"/>
          <w:p w:rsidR="00944FAA" w:rsidRDefault="003D3AC5" w:rsidP="00861CFD">
            <w:r>
              <w:t xml:space="preserve">*Jess – programs for WALT members – how to rank </w:t>
            </w:r>
            <w:r w:rsidR="00604A2C">
              <w:t xml:space="preserve">our </w:t>
            </w:r>
            <w:r>
              <w:t xml:space="preserve">needs assessment survey for most bang for money. </w:t>
            </w:r>
            <w:r w:rsidR="00604A2C">
              <w:t xml:space="preserve"> </w:t>
            </w:r>
            <w:r w:rsidR="00944FAA">
              <w:t xml:space="preserve">Ideas: </w:t>
            </w:r>
            <w:r w:rsidR="00853052">
              <w:t xml:space="preserve">bring Catherine McHugh for </w:t>
            </w:r>
            <w:r w:rsidR="00853052">
              <w:lastRenderedPageBreak/>
              <w:t xml:space="preserve">teambuilding. Curriculum design still hot topic. </w:t>
            </w:r>
            <w:r w:rsidR="00C4378B">
              <w:t xml:space="preserve">Could use the time of in-person meeting for training </w:t>
            </w:r>
            <w:r w:rsidR="0074770A">
              <w:t>and have longer.</w:t>
            </w:r>
            <w:r w:rsidR="00780541">
              <w:t xml:space="preserve"> What if we </w:t>
            </w:r>
            <w:r w:rsidR="00537475">
              <w:t xml:space="preserve">all read Influence by Patterson, et al., about change and designed our own training based on ADDIE. </w:t>
            </w:r>
          </w:p>
          <w:p w:rsidR="00944FAA" w:rsidRDefault="00944FAA" w:rsidP="00861CFD"/>
          <w:p w:rsidR="003D3AC5" w:rsidRDefault="00537475" w:rsidP="00861CFD">
            <w:r>
              <w:t>Workshop on</w:t>
            </w:r>
            <w:r w:rsidR="006A73F6">
              <w:t xml:space="preserve"> influencing</w:t>
            </w:r>
            <w:r>
              <w:t xml:space="preserve"> change by Deb</w:t>
            </w:r>
            <w:r w:rsidR="00944FAA">
              <w:t>ra</w:t>
            </w:r>
            <w:r>
              <w:t xml:space="preserve"> Westwood</w:t>
            </w:r>
            <w:r w:rsidR="00AB0C7A">
              <w:t xml:space="preserve"> (workshop Staying Afloat in a Sea of Change)</w:t>
            </w:r>
            <w:r>
              <w:t xml:space="preserve">? </w:t>
            </w:r>
            <w:r w:rsidR="00A377F7">
              <w:t>Objective: how d</w:t>
            </w:r>
            <w:r w:rsidR="00861CFD">
              <w:t xml:space="preserve">o we incorporate subliminally to overcome </w:t>
            </w:r>
            <w:r w:rsidR="00A377F7">
              <w:t>resistance</w:t>
            </w:r>
            <w:r w:rsidR="00861CFD">
              <w:t xml:space="preserve"> to change where we are not</w:t>
            </w:r>
            <w:r w:rsidR="00A377F7">
              <w:t xml:space="preserve"> supervisor of that person in </w:t>
            </w:r>
            <w:r w:rsidR="00861CFD">
              <w:t>training?</w:t>
            </w:r>
            <w:r w:rsidR="00AB0C7A">
              <w:t xml:space="preserve"> Need celebration of ch</w:t>
            </w:r>
            <w:r w:rsidR="00944FAA">
              <w:t xml:space="preserve">ange. </w:t>
            </w:r>
            <w:r w:rsidR="00AB0C7A">
              <w:t xml:space="preserve">Debra would be part of day and we’d spend rest of day designing.  </w:t>
            </w:r>
            <w:r w:rsidR="00DF78BD">
              <w:t>Fall meeting</w:t>
            </w:r>
            <w:r w:rsidR="00944FAA">
              <w:t xml:space="preserve"> is Oct 25 at Federal Way so could do it then.</w:t>
            </w:r>
          </w:p>
          <w:p w:rsidR="00944FAA" w:rsidRDefault="00944FAA" w:rsidP="00861CFD"/>
          <w:p w:rsidR="00CC6242" w:rsidRDefault="002F258E" w:rsidP="002F258E">
            <w:r>
              <w:t xml:space="preserve">Too much going on with conference programs and online class to </w:t>
            </w:r>
            <w:r w:rsidR="002C436F">
              <w:t>do another workshop</w:t>
            </w:r>
            <w:r w:rsidR="00446A3C">
              <w:t xml:space="preserve"> this year. </w:t>
            </w:r>
          </w:p>
        </w:tc>
        <w:tc>
          <w:tcPr>
            <w:tcW w:w="1629" w:type="dxa"/>
          </w:tcPr>
          <w:p w:rsidR="001C5D4B" w:rsidRPr="007E0C75" w:rsidRDefault="001C5D4B" w:rsidP="00AE346F"/>
          <w:p w:rsidR="001C5D4B" w:rsidRPr="007E0C75" w:rsidRDefault="001C5D4B" w:rsidP="00AE346F"/>
          <w:p w:rsidR="007E0C75" w:rsidRPr="007E0C75" w:rsidRDefault="007E0C75" w:rsidP="00AE346F"/>
          <w:p w:rsidR="007E0C75" w:rsidRPr="007E0C75" w:rsidRDefault="007E0C75" w:rsidP="00AE346F"/>
          <w:p w:rsidR="007E0C75" w:rsidRPr="007E0C75" w:rsidRDefault="007E0C75" w:rsidP="00AE346F"/>
          <w:p w:rsidR="007E0C75" w:rsidRPr="007E0C75" w:rsidRDefault="007E0C75" w:rsidP="00AE346F"/>
          <w:p w:rsidR="007E0C75" w:rsidRPr="007E0C75" w:rsidRDefault="007E0C75" w:rsidP="00AE346F"/>
          <w:p w:rsidR="007E0C75" w:rsidRPr="007E0C75" w:rsidRDefault="007E0C75" w:rsidP="00AE346F"/>
          <w:p w:rsidR="00673250" w:rsidRPr="0012363C" w:rsidRDefault="007E0C75" w:rsidP="00AE346F">
            <w:r w:rsidRPr="0012363C">
              <w:lastRenderedPageBreak/>
              <w:t>Kate will reach out to Debra Westwood, Darlene will be contact and consult with Jess. Target date in fall.</w:t>
            </w:r>
          </w:p>
          <w:p w:rsidR="007E0C75" w:rsidRPr="0012363C" w:rsidRDefault="007E0C75" w:rsidP="00AE346F"/>
          <w:p w:rsidR="007E0C75" w:rsidRPr="007E0C75" w:rsidRDefault="007E0C75" w:rsidP="00AE346F">
            <w:r w:rsidRPr="0012363C">
              <w:t>Programs for outside – do mini-needs assessment as we talk to folks at OLA/WLA conference.</w:t>
            </w:r>
          </w:p>
        </w:tc>
        <w:tc>
          <w:tcPr>
            <w:tcW w:w="1332" w:type="dxa"/>
          </w:tcPr>
          <w:p w:rsidR="00673250" w:rsidRDefault="00673250" w:rsidP="00AE346F"/>
        </w:tc>
      </w:tr>
      <w:tr w:rsidR="0039047C" w:rsidTr="007831FE">
        <w:trPr>
          <w:trHeight w:val="629"/>
        </w:trPr>
        <w:tc>
          <w:tcPr>
            <w:tcW w:w="2250" w:type="dxa"/>
          </w:tcPr>
          <w:p w:rsidR="009D6A68" w:rsidRDefault="009D6A68" w:rsidP="009D6A68">
            <w:pPr>
              <w:rPr>
                <w:szCs w:val="24"/>
              </w:rPr>
            </w:pPr>
            <w:r>
              <w:lastRenderedPageBreak/>
              <w:t>BREAK</w:t>
            </w:r>
          </w:p>
          <w:p w:rsidR="0039047C" w:rsidRDefault="009D6A68" w:rsidP="009D6A68">
            <w:r>
              <w:t>1:30-1:40</w:t>
            </w:r>
            <w:r w:rsidR="0039047C">
              <w:t xml:space="preserve"> </w:t>
            </w:r>
          </w:p>
        </w:tc>
        <w:tc>
          <w:tcPr>
            <w:tcW w:w="5031" w:type="dxa"/>
            <w:gridSpan w:val="2"/>
          </w:tcPr>
          <w:p w:rsidR="0039047C" w:rsidRPr="004950B4" w:rsidRDefault="0039047C" w:rsidP="00512422">
            <w:pPr>
              <w:pStyle w:val="ListParagraph"/>
            </w:pPr>
          </w:p>
        </w:tc>
        <w:tc>
          <w:tcPr>
            <w:tcW w:w="1629" w:type="dxa"/>
          </w:tcPr>
          <w:p w:rsidR="0039047C" w:rsidRDefault="0039047C" w:rsidP="0039047C"/>
        </w:tc>
        <w:tc>
          <w:tcPr>
            <w:tcW w:w="1332" w:type="dxa"/>
          </w:tcPr>
          <w:p w:rsidR="0039047C" w:rsidRDefault="0039047C" w:rsidP="007454FD"/>
        </w:tc>
      </w:tr>
      <w:tr w:rsidR="0039047C" w:rsidTr="007831FE">
        <w:tc>
          <w:tcPr>
            <w:tcW w:w="2250" w:type="dxa"/>
          </w:tcPr>
          <w:p w:rsidR="009D6A68" w:rsidRDefault="007831FE" w:rsidP="009D6A68">
            <w:pPr>
              <w:rPr>
                <w:szCs w:val="24"/>
              </w:rPr>
            </w:pPr>
            <w:r>
              <w:t>Topic 5</w:t>
            </w:r>
            <w:r w:rsidR="0039047C">
              <w:t>:</w:t>
            </w:r>
            <w:r w:rsidR="009D6A68">
              <w:t xml:space="preserve"> Collaborating  with each other on Staff Days </w:t>
            </w:r>
          </w:p>
          <w:p w:rsidR="0039047C" w:rsidRDefault="009D6A68" w:rsidP="009D6A68">
            <w:r>
              <w:t>1:40 – 2:00</w:t>
            </w:r>
            <w:r w:rsidR="0039047C">
              <w:t xml:space="preserve"> </w:t>
            </w:r>
          </w:p>
          <w:p w:rsidR="0039047C" w:rsidRDefault="0039047C" w:rsidP="0039047C"/>
          <w:p w:rsidR="0039047C" w:rsidRDefault="0039047C" w:rsidP="0039047C"/>
        </w:tc>
        <w:tc>
          <w:tcPr>
            <w:tcW w:w="5031" w:type="dxa"/>
            <w:gridSpan w:val="2"/>
          </w:tcPr>
          <w:p w:rsidR="00F65E80" w:rsidRDefault="0086762A" w:rsidP="00A83B93">
            <w:r>
              <w:t>K</w:t>
            </w:r>
            <w:r w:rsidR="00043571">
              <w:t xml:space="preserve">itsap </w:t>
            </w:r>
            <w:r>
              <w:t>R</w:t>
            </w:r>
            <w:r w:rsidR="00043571">
              <w:t xml:space="preserve">egional </w:t>
            </w:r>
            <w:r>
              <w:t>L</w:t>
            </w:r>
            <w:r w:rsidR="00043571">
              <w:t>ibrary</w:t>
            </w:r>
            <w:r>
              <w:t xml:space="preserve"> staff most valued breakout sessions at staff day. </w:t>
            </w:r>
            <w:r w:rsidR="00043571">
              <w:t xml:space="preserve">See </w:t>
            </w:r>
            <w:r w:rsidR="00D42BCE">
              <w:t>10 coolest libr</w:t>
            </w:r>
            <w:r w:rsidR="00043571">
              <w:t>arian</w:t>
            </w:r>
            <w:r w:rsidR="00D42BCE">
              <w:t>s on Huff</w:t>
            </w:r>
            <w:r w:rsidR="00043571">
              <w:t xml:space="preserve">ington </w:t>
            </w:r>
            <w:r w:rsidR="00D42BCE">
              <w:t>Post,</w:t>
            </w:r>
            <w:r w:rsidR="00043571">
              <w:t xml:space="preserve"> Library Journal’s </w:t>
            </w:r>
            <w:r w:rsidR="00D42BCE">
              <w:t xml:space="preserve">Movers and Shakers, etc. </w:t>
            </w:r>
            <w:r w:rsidR="00043571">
              <w:t xml:space="preserve">- </w:t>
            </w:r>
            <w:r w:rsidR="00D42BCE">
              <w:t xml:space="preserve">excellent people to loan out to do presentations for staff days. Kate proposes a more systematic approach </w:t>
            </w:r>
            <w:r w:rsidR="00043571">
              <w:t xml:space="preserve">through </w:t>
            </w:r>
            <w:r w:rsidR="00D42BCE">
              <w:t xml:space="preserve">WLA. Work out details – </w:t>
            </w:r>
            <w:r w:rsidR="00043571">
              <w:t xml:space="preserve">agree </w:t>
            </w:r>
            <w:r w:rsidR="00D42BCE">
              <w:t xml:space="preserve">who pays </w:t>
            </w:r>
            <w:r w:rsidR="00043571">
              <w:t xml:space="preserve">presenter’s </w:t>
            </w:r>
            <w:r w:rsidR="00D42BCE">
              <w:t xml:space="preserve">lunch, loaning library pays wages. </w:t>
            </w:r>
            <w:r w:rsidR="00902256">
              <w:t xml:space="preserve">Staff want to know what is going on at other libraries. </w:t>
            </w:r>
            <w:r w:rsidR="00BA37BC">
              <w:t xml:space="preserve">WALT could put this out to WLA. </w:t>
            </w:r>
          </w:p>
          <w:p w:rsidR="00A32C95" w:rsidRDefault="00BA37BC" w:rsidP="00A83B93">
            <w:r>
              <w:t xml:space="preserve">Nancy </w:t>
            </w:r>
            <w:r w:rsidR="00B2111D">
              <w:t xml:space="preserve">- </w:t>
            </w:r>
            <w:r>
              <w:t xml:space="preserve">this year </w:t>
            </w:r>
            <w:r w:rsidR="00F65E80">
              <w:t>have</w:t>
            </w:r>
            <w:r w:rsidR="000D753D">
              <w:t xml:space="preserve"> 3 sets of 5 breakout sessions, </w:t>
            </w:r>
            <w:r w:rsidR="009F4DF6">
              <w:t>1</w:t>
            </w:r>
            <w:r>
              <w:t xml:space="preserve"> s</w:t>
            </w:r>
            <w:r w:rsidR="00F65E80">
              <w:t>e</w:t>
            </w:r>
            <w:r w:rsidR="009F4DF6">
              <w:t>t before lunch and 2</w:t>
            </w:r>
            <w:r w:rsidR="00F65E80">
              <w:t xml:space="preserve"> </w:t>
            </w:r>
            <w:r w:rsidR="00721F44">
              <w:t xml:space="preserve">sets </w:t>
            </w:r>
            <w:r w:rsidR="00F65E80">
              <w:t>after lunch</w:t>
            </w:r>
            <w:r w:rsidR="00803B59">
              <w:t xml:space="preserve">; </w:t>
            </w:r>
            <w:r>
              <w:t xml:space="preserve">usually have at least 3 authors, </w:t>
            </w:r>
            <w:r w:rsidR="00803B59">
              <w:t xml:space="preserve">also doing </w:t>
            </w:r>
            <w:r>
              <w:t>Ignite session</w:t>
            </w:r>
            <w:r w:rsidR="00803B59">
              <w:t xml:space="preserve"> =</w:t>
            </w:r>
            <w:r>
              <w:t xml:space="preserve"> 1 hour</w:t>
            </w:r>
            <w:r w:rsidR="00803B59">
              <w:t xml:space="preserve"> long,</w:t>
            </w:r>
            <w:r>
              <w:t xml:space="preserve"> 10 people each get 20 slides and 5 minutes</w:t>
            </w:r>
            <w:r w:rsidR="00E9635E">
              <w:t xml:space="preserve">. KRL </w:t>
            </w:r>
            <w:r w:rsidR="00B2111D">
              <w:t xml:space="preserve">- </w:t>
            </w:r>
            <w:r w:rsidR="00E9635E">
              <w:t>2 se</w:t>
            </w:r>
            <w:r w:rsidR="00A83B93">
              <w:t xml:space="preserve">ssions, 1 before lunch 1 after at </w:t>
            </w:r>
            <w:proofErr w:type="spellStart"/>
            <w:r w:rsidR="00A83B93">
              <w:t>Kiana</w:t>
            </w:r>
            <w:proofErr w:type="spellEnd"/>
            <w:r w:rsidR="00A83B93">
              <w:t xml:space="preserve"> Lodge</w:t>
            </w:r>
            <w:r w:rsidR="00B2111D">
              <w:t xml:space="preserve">, </w:t>
            </w:r>
            <w:r w:rsidR="00A83B93">
              <w:t>Poulsbo</w:t>
            </w:r>
            <w:r w:rsidR="001B5A3D">
              <w:t xml:space="preserve">. </w:t>
            </w:r>
          </w:p>
          <w:p w:rsidR="00963AD2" w:rsidRDefault="00C93A50" w:rsidP="00A83B93">
            <w:r>
              <w:t>Suggestion to u</w:t>
            </w:r>
            <w:r w:rsidR="00963AD2">
              <w:t xml:space="preserve">se SkyDrive to develop list of contacts and resources for staff day and training. </w:t>
            </w:r>
          </w:p>
          <w:p w:rsidR="003D0586" w:rsidRPr="004950B4" w:rsidRDefault="003D0586" w:rsidP="00A83B93"/>
        </w:tc>
        <w:tc>
          <w:tcPr>
            <w:tcW w:w="1629" w:type="dxa"/>
          </w:tcPr>
          <w:p w:rsidR="00640193" w:rsidRDefault="00640193" w:rsidP="0039047C">
            <w:r>
              <w:t>Kate will coordinate, Ruth will assist</w:t>
            </w:r>
          </w:p>
        </w:tc>
        <w:tc>
          <w:tcPr>
            <w:tcW w:w="1332" w:type="dxa"/>
          </w:tcPr>
          <w:p w:rsidR="0039047C" w:rsidRDefault="0039047C" w:rsidP="007454FD"/>
        </w:tc>
      </w:tr>
      <w:tr w:rsidR="0039047C" w:rsidTr="007831FE">
        <w:tc>
          <w:tcPr>
            <w:tcW w:w="2250" w:type="dxa"/>
          </w:tcPr>
          <w:p w:rsidR="00683120" w:rsidRDefault="00683120" w:rsidP="00683120">
            <w:pPr>
              <w:rPr>
                <w:szCs w:val="24"/>
              </w:rPr>
            </w:pPr>
            <w:r>
              <w:t>Parking Lot items from last meeting</w:t>
            </w:r>
          </w:p>
          <w:p w:rsidR="0039047C" w:rsidRDefault="00683120" w:rsidP="00975B6E">
            <w:r>
              <w:t>2:00 – 2:15</w:t>
            </w:r>
          </w:p>
        </w:tc>
        <w:tc>
          <w:tcPr>
            <w:tcW w:w="5031" w:type="dxa"/>
            <w:gridSpan w:val="2"/>
          </w:tcPr>
          <w:p w:rsidR="00A07DD7" w:rsidRDefault="008D2E3F" w:rsidP="008922AB">
            <w:r>
              <w:t xml:space="preserve">New by-laws with expanded officers and descriptions are not </w:t>
            </w:r>
            <w:r w:rsidR="002E5B5E">
              <w:t xml:space="preserve">on </w:t>
            </w:r>
            <w:r>
              <w:t xml:space="preserve">WLA/WALT </w:t>
            </w:r>
            <w:r w:rsidR="00D63CE7">
              <w:t>web site</w:t>
            </w:r>
            <w:r>
              <w:t xml:space="preserve">. </w:t>
            </w:r>
            <w:r w:rsidR="00A07DD7">
              <w:t xml:space="preserve"> </w:t>
            </w:r>
          </w:p>
          <w:p w:rsidR="0039047C" w:rsidRPr="004950B4" w:rsidRDefault="00626129" w:rsidP="008922AB">
            <w:r>
              <w:t xml:space="preserve"> </w:t>
            </w:r>
            <w:r w:rsidR="00D63CE7">
              <w:t xml:space="preserve"> </w:t>
            </w:r>
          </w:p>
        </w:tc>
        <w:tc>
          <w:tcPr>
            <w:tcW w:w="1629" w:type="dxa"/>
          </w:tcPr>
          <w:p w:rsidR="0039047C" w:rsidRDefault="00C93A50" w:rsidP="0039047C">
            <w:r>
              <w:t>Ruth will research, contact WLA</w:t>
            </w:r>
          </w:p>
        </w:tc>
        <w:tc>
          <w:tcPr>
            <w:tcW w:w="1332" w:type="dxa"/>
          </w:tcPr>
          <w:p w:rsidR="0039047C" w:rsidRDefault="0039047C" w:rsidP="007454FD"/>
        </w:tc>
      </w:tr>
      <w:tr w:rsidR="0039047C" w:rsidTr="007831FE">
        <w:tc>
          <w:tcPr>
            <w:tcW w:w="2250" w:type="dxa"/>
          </w:tcPr>
          <w:p w:rsidR="00640193" w:rsidRDefault="00683120" w:rsidP="00683120">
            <w:r>
              <w:t>Items for Next Agenda</w:t>
            </w:r>
            <w:r w:rsidR="00640193">
              <w:t>,</w:t>
            </w:r>
            <w:r>
              <w:t xml:space="preserve"> </w:t>
            </w:r>
          </w:p>
          <w:p w:rsidR="00683120" w:rsidRDefault="00683120" w:rsidP="00683120">
            <w:pPr>
              <w:rPr>
                <w:szCs w:val="24"/>
              </w:rPr>
            </w:pPr>
            <w:r>
              <w:t xml:space="preserve">Assignment Review: </w:t>
            </w:r>
          </w:p>
          <w:p w:rsidR="0039047C" w:rsidRDefault="00683120" w:rsidP="00683120">
            <w:r>
              <w:lastRenderedPageBreak/>
              <w:t>2:00 – 2:15</w:t>
            </w:r>
          </w:p>
          <w:p w:rsidR="0039047C" w:rsidRDefault="0039047C" w:rsidP="0039047C"/>
        </w:tc>
        <w:tc>
          <w:tcPr>
            <w:tcW w:w="5031" w:type="dxa"/>
            <w:gridSpan w:val="2"/>
          </w:tcPr>
          <w:p w:rsidR="00C76D44" w:rsidRDefault="00F22887" w:rsidP="00E153F6">
            <w:r>
              <w:lastRenderedPageBreak/>
              <w:t>*</w:t>
            </w:r>
            <w:r w:rsidR="00C76D44">
              <w:t>April at OLA/WLA - Alki Learning Curve column</w:t>
            </w:r>
            <w:r w:rsidR="00817CF3">
              <w:t>, “operation recruitment</w:t>
            </w:r>
            <w:r w:rsidR="00A10943">
              <w:t>,</w:t>
            </w:r>
            <w:r w:rsidR="00817CF3">
              <w:t>”</w:t>
            </w:r>
            <w:r w:rsidR="00A10943">
              <w:t xml:space="preserve"> debrief from conference. </w:t>
            </w:r>
          </w:p>
          <w:p w:rsidR="0039047C" w:rsidRPr="004950B4" w:rsidRDefault="00F22887" w:rsidP="00F22887">
            <w:r>
              <w:lastRenderedPageBreak/>
              <w:t>*</w:t>
            </w:r>
            <w:r w:rsidR="00C76D44">
              <w:t>June 14 @ Burlington - professional development</w:t>
            </w:r>
            <w:r>
              <w:t xml:space="preserve"> for WALT members</w:t>
            </w:r>
            <w:r w:rsidR="00950CD6">
              <w:t>, ide</w:t>
            </w:r>
            <w:r w:rsidR="00690C21">
              <w:t xml:space="preserve">as to make sharing more useful </w:t>
            </w:r>
          </w:p>
        </w:tc>
        <w:tc>
          <w:tcPr>
            <w:tcW w:w="1629" w:type="dxa"/>
          </w:tcPr>
          <w:p w:rsidR="0039047C" w:rsidRDefault="0039047C" w:rsidP="0039047C"/>
        </w:tc>
        <w:tc>
          <w:tcPr>
            <w:tcW w:w="1332" w:type="dxa"/>
          </w:tcPr>
          <w:p w:rsidR="0039047C" w:rsidRDefault="0039047C" w:rsidP="007454FD"/>
        </w:tc>
      </w:tr>
      <w:tr w:rsidR="0039047C" w:rsidTr="007831FE">
        <w:tc>
          <w:tcPr>
            <w:tcW w:w="2250" w:type="dxa"/>
          </w:tcPr>
          <w:p w:rsidR="00683120" w:rsidRDefault="00683120" w:rsidP="00683120">
            <w:pPr>
              <w:rPr>
                <w:szCs w:val="24"/>
              </w:rPr>
            </w:pPr>
            <w:r>
              <w:lastRenderedPageBreak/>
              <w:t>Meeting Debrief &amp; Close</w:t>
            </w:r>
          </w:p>
          <w:p w:rsidR="0039047C" w:rsidRDefault="00FD217D" w:rsidP="00683120">
            <w:r>
              <w:t>2:15 – 2:25</w:t>
            </w:r>
          </w:p>
        </w:tc>
        <w:tc>
          <w:tcPr>
            <w:tcW w:w="5031" w:type="dxa"/>
            <w:gridSpan w:val="2"/>
          </w:tcPr>
          <w:p w:rsidR="0039047C" w:rsidRPr="004950B4" w:rsidRDefault="00D071B6" w:rsidP="005909F8">
            <w:r>
              <w:t xml:space="preserve">Almost done early! </w:t>
            </w:r>
          </w:p>
        </w:tc>
        <w:tc>
          <w:tcPr>
            <w:tcW w:w="1629" w:type="dxa"/>
          </w:tcPr>
          <w:p w:rsidR="0039047C" w:rsidRDefault="0039047C" w:rsidP="0039047C"/>
        </w:tc>
        <w:tc>
          <w:tcPr>
            <w:tcW w:w="1332" w:type="dxa"/>
          </w:tcPr>
          <w:p w:rsidR="0039047C" w:rsidRDefault="0039047C" w:rsidP="007454FD"/>
        </w:tc>
      </w:tr>
      <w:tr w:rsidR="0039047C" w:rsidTr="007831FE">
        <w:tc>
          <w:tcPr>
            <w:tcW w:w="2250" w:type="dxa"/>
          </w:tcPr>
          <w:p w:rsidR="0039047C" w:rsidRDefault="00683120" w:rsidP="0039047C">
            <w:r>
              <w:t>Parking Lot for next meeting:</w:t>
            </w:r>
          </w:p>
        </w:tc>
        <w:tc>
          <w:tcPr>
            <w:tcW w:w="5031" w:type="dxa"/>
            <w:gridSpan w:val="2"/>
          </w:tcPr>
          <w:p w:rsidR="0039047C" w:rsidRPr="004950B4" w:rsidRDefault="0039047C" w:rsidP="00844762"/>
        </w:tc>
        <w:tc>
          <w:tcPr>
            <w:tcW w:w="1629" w:type="dxa"/>
          </w:tcPr>
          <w:p w:rsidR="0039047C" w:rsidRDefault="0039047C" w:rsidP="0039047C"/>
        </w:tc>
        <w:tc>
          <w:tcPr>
            <w:tcW w:w="1332" w:type="dxa"/>
          </w:tcPr>
          <w:p w:rsidR="0039047C" w:rsidRDefault="0039047C" w:rsidP="007454FD"/>
        </w:tc>
      </w:tr>
    </w:tbl>
    <w:p w:rsidR="00AE346F" w:rsidRDefault="00AE346F" w:rsidP="00AE346F"/>
    <w:sectPr w:rsidR="00AE346F" w:rsidSect="00836BD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6" w:rsidRDefault="00466E36" w:rsidP="00B60F86">
      <w:r>
        <w:separator/>
      </w:r>
    </w:p>
  </w:endnote>
  <w:endnote w:type="continuationSeparator" w:id="0">
    <w:p w:rsidR="00466E36" w:rsidRDefault="00466E36" w:rsidP="00B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6" w:rsidRDefault="00466E36" w:rsidP="00B60F86">
      <w:r>
        <w:separator/>
      </w:r>
    </w:p>
  </w:footnote>
  <w:footnote w:type="continuationSeparator" w:id="0">
    <w:p w:rsidR="00466E36" w:rsidRDefault="00466E36" w:rsidP="00B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198"/>
    <w:multiLevelType w:val="hybridMultilevel"/>
    <w:tmpl w:val="64CA36AC"/>
    <w:lvl w:ilvl="0" w:tplc="79BA6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A5324"/>
    <w:multiLevelType w:val="hybridMultilevel"/>
    <w:tmpl w:val="F2CAB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1AA4"/>
    <w:multiLevelType w:val="hybridMultilevel"/>
    <w:tmpl w:val="6804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2E18"/>
    <w:multiLevelType w:val="hybridMultilevel"/>
    <w:tmpl w:val="1CE2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047E"/>
    <w:multiLevelType w:val="hybridMultilevel"/>
    <w:tmpl w:val="E764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74685"/>
    <w:multiLevelType w:val="hybridMultilevel"/>
    <w:tmpl w:val="44FA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1772D"/>
    <w:multiLevelType w:val="hybridMultilevel"/>
    <w:tmpl w:val="B4C6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92BFF"/>
    <w:multiLevelType w:val="hybridMultilevel"/>
    <w:tmpl w:val="4858D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6F"/>
    <w:rsid w:val="00003B20"/>
    <w:rsid w:val="00006B84"/>
    <w:rsid w:val="00013837"/>
    <w:rsid w:val="00017D7A"/>
    <w:rsid w:val="000267C8"/>
    <w:rsid w:val="00042828"/>
    <w:rsid w:val="00043571"/>
    <w:rsid w:val="00046489"/>
    <w:rsid w:val="0006207A"/>
    <w:rsid w:val="00070247"/>
    <w:rsid w:val="0007194B"/>
    <w:rsid w:val="00074BE7"/>
    <w:rsid w:val="000810B2"/>
    <w:rsid w:val="0008458E"/>
    <w:rsid w:val="000B7120"/>
    <w:rsid w:val="000B77F8"/>
    <w:rsid w:val="000C14F9"/>
    <w:rsid w:val="000D714C"/>
    <w:rsid w:val="000D753D"/>
    <w:rsid w:val="000E0190"/>
    <w:rsid w:val="000E504C"/>
    <w:rsid w:val="000F106C"/>
    <w:rsid w:val="000F4CF9"/>
    <w:rsid w:val="00103F17"/>
    <w:rsid w:val="001165C8"/>
    <w:rsid w:val="0012363C"/>
    <w:rsid w:val="00125C9D"/>
    <w:rsid w:val="0015030F"/>
    <w:rsid w:val="001530DB"/>
    <w:rsid w:val="00171E91"/>
    <w:rsid w:val="001748D2"/>
    <w:rsid w:val="00176A59"/>
    <w:rsid w:val="00180E39"/>
    <w:rsid w:val="00192190"/>
    <w:rsid w:val="00197611"/>
    <w:rsid w:val="001A142F"/>
    <w:rsid w:val="001A1D67"/>
    <w:rsid w:val="001B2D86"/>
    <w:rsid w:val="001B326C"/>
    <w:rsid w:val="001B5A3D"/>
    <w:rsid w:val="001C5D4B"/>
    <w:rsid w:val="001C7795"/>
    <w:rsid w:val="001D0260"/>
    <w:rsid w:val="00215666"/>
    <w:rsid w:val="00217924"/>
    <w:rsid w:val="00234948"/>
    <w:rsid w:val="00251242"/>
    <w:rsid w:val="00257376"/>
    <w:rsid w:val="00257A2C"/>
    <w:rsid w:val="0026141D"/>
    <w:rsid w:val="0027228D"/>
    <w:rsid w:val="00284E7E"/>
    <w:rsid w:val="00287FD8"/>
    <w:rsid w:val="002A4F2F"/>
    <w:rsid w:val="002C436F"/>
    <w:rsid w:val="002D177B"/>
    <w:rsid w:val="002D2155"/>
    <w:rsid w:val="002D66AC"/>
    <w:rsid w:val="002E5B5E"/>
    <w:rsid w:val="002F258E"/>
    <w:rsid w:val="002F79D0"/>
    <w:rsid w:val="00300772"/>
    <w:rsid w:val="003051F7"/>
    <w:rsid w:val="0030568A"/>
    <w:rsid w:val="003353CA"/>
    <w:rsid w:val="00337D9F"/>
    <w:rsid w:val="003560BD"/>
    <w:rsid w:val="00370552"/>
    <w:rsid w:val="00372DD3"/>
    <w:rsid w:val="00375F86"/>
    <w:rsid w:val="00381988"/>
    <w:rsid w:val="003872F5"/>
    <w:rsid w:val="0039047C"/>
    <w:rsid w:val="003A04B6"/>
    <w:rsid w:val="003A1D99"/>
    <w:rsid w:val="003A1E0C"/>
    <w:rsid w:val="003A38A2"/>
    <w:rsid w:val="003B5EF5"/>
    <w:rsid w:val="003C58B4"/>
    <w:rsid w:val="003D0586"/>
    <w:rsid w:val="003D3AC5"/>
    <w:rsid w:val="003F45CA"/>
    <w:rsid w:val="0041082D"/>
    <w:rsid w:val="00412E3F"/>
    <w:rsid w:val="00414D36"/>
    <w:rsid w:val="004167D5"/>
    <w:rsid w:val="00423145"/>
    <w:rsid w:val="0042661E"/>
    <w:rsid w:val="00431658"/>
    <w:rsid w:val="00446A3C"/>
    <w:rsid w:val="0046173A"/>
    <w:rsid w:val="00463092"/>
    <w:rsid w:val="00465FAA"/>
    <w:rsid w:val="00466E36"/>
    <w:rsid w:val="0049253C"/>
    <w:rsid w:val="00494A11"/>
    <w:rsid w:val="004950B4"/>
    <w:rsid w:val="004A292D"/>
    <w:rsid w:val="004E56B5"/>
    <w:rsid w:val="004F1AFF"/>
    <w:rsid w:val="004F6EBF"/>
    <w:rsid w:val="005057B0"/>
    <w:rsid w:val="00506C56"/>
    <w:rsid w:val="00512422"/>
    <w:rsid w:val="00531562"/>
    <w:rsid w:val="00533128"/>
    <w:rsid w:val="0053582C"/>
    <w:rsid w:val="00537475"/>
    <w:rsid w:val="0054344C"/>
    <w:rsid w:val="00543919"/>
    <w:rsid w:val="00552135"/>
    <w:rsid w:val="0056466C"/>
    <w:rsid w:val="00571683"/>
    <w:rsid w:val="00571746"/>
    <w:rsid w:val="00575EA2"/>
    <w:rsid w:val="005909F8"/>
    <w:rsid w:val="00593630"/>
    <w:rsid w:val="005B70BE"/>
    <w:rsid w:val="005C109E"/>
    <w:rsid w:val="005C5BED"/>
    <w:rsid w:val="005D63DF"/>
    <w:rsid w:val="005D6789"/>
    <w:rsid w:val="005D68DA"/>
    <w:rsid w:val="005F2D61"/>
    <w:rsid w:val="005F2F42"/>
    <w:rsid w:val="00601763"/>
    <w:rsid w:val="00604A2C"/>
    <w:rsid w:val="00607A20"/>
    <w:rsid w:val="00611C09"/>
    <w:rsid w:val="00615BA1"/>
    <w:rsid w:val="00626129"/>
    <w:rsid w:val="00632E74"/>
    <w:rsid w:val="00640193"/>
    <w:rsid w:val="00643A95"/>
    <w:rsid w:val="0064590D"/>
    <w:rsid w:val="0065166F"/>
    <w:rsid w:val="00655E28"/>
    <w:rsid w:val="00673250"/>
    <w:rsid w:val="006803BE"/>
    <w:rsid w:val="00683120"/>
    <w:rsid w:val="00690C21"/>
    <w:rsid w:val="006A2F12"/>
    <w:rsid w:val="006A3F07"/>
    <w:rsid w:val="006A73F6"/>
    <w:rsid w:val="006B459B"/>
    <w:rsid w:val="006B6973"/>
    <w:rsid w:val="006C38F2"/>
    <w:rsid w:val="006C7117"/>
    <w:rsid w:val="006D4613"/>
    <w:rsid w:val="006E14FB"/>
    <w:rsid w:val="006E4F89"/>
    <w:rsid w:val="006E7D72"/>
    <w:rsid w:val="00701BAF"/>
    <w:rsid w:val="00705242"/>
    <w:rsid w:val="007068D3"/>
    <w:rsid w:val="00711B02"/>
    <w:rsid w:val="00717A9A"/>
    <w:rsid w:val="00721F44"/>
    <w:rsid w:val="00730395"/>
    <w:rsid w:val="00735293"/>
    <w:rsid w:val="007369B8"/>
    <w:rsid w:val="00742258"/>
    <w:rsid w:val="007454FD"/>
    <w:rsid w:val="00746F73"/>
    <w:rsid w:val="0074770A"/>
    <w:rsid w:val="00751AC8"/>
    <w:rsid w:val="00764327"/>
    <w:rsid w:val="00776511"/>
    <w:rsid w:val="00780541"/>
    <w:rsid w:val="007831FE"/>
    <w:rsid w:val="00792D17"/>
    <w:rsid w:val="007A1F3C"/>
    <w:rsid w:val="007A37A0"/>
    <w:rsid w:val="007A622B"/>
    <w:rsid w:val="007A7F32"/>
    <w:rsid w:val="007B0D77"/>
    <w:rsid w:val="007B28D6"/>
    <w:rsid w:val="007C053D"/>
    <w:rsid w:val="007E0C75"/>
    <w:rsid w:val="007E5118"/>
    <w:rsid w:val="007F43D6"/>
    <w:rsid w:val="00800DED"/>
    <w:rsid w:val="00802D73"/>
    <w:rsid w:val="00803B59"/>
    <w:rsid w:val="00805253"/>
    <w:rsid w:val="00810D64"/>
    <w:rsid w:val="00817CF3"/>
    <w:rsid w:val="008230B6"/>
    <w:rsid w:val="00827AD5"/>
    <w:rsid w:val="00836BBB"/>
    <w:rsid w:val="00836BDC"/>
    <w:rsid w:val="008408F8"/>
    <w:rsid w:val="00844762"/>
    <w:rsid w:val="00853052"/>
    <w:rsid w:val="0085383C"/>
    <w:rsid w:val="00854558"/>
    <w:rsid w:val="008563B3"/>
    <w:rsid w:val="00861CFD"/>
    <w:rsid w:val="00862A1B"/>
    <w:rsid w:val="00863D0C"/>
    <w:rsid w:val="0086762A"/>
    <w:rsid w:val="008922AB"/>
    <w:rsid w:val="008A3D4B"/>
    <w:rsid w:val="008A4B9E"/>
    <w:rsid w:val="008B04E4"/>
    <w:rsid w:val="008C6F4B"/>
    <w:rsid w:val="008C78FF"/>
    <w:rsid w:val="008D0A27"/>
    <w:rsid w:val="008D179B"/>
    <w:rsid w:val="008D2E3F"/>
    <w:rsid w:val="008E12D5"/>
    <w:rsid w:val="008E39F6"/>
    <w:rsid w:val="008F1F58"/>
    <w:rsid w:val="008F2118"/>
    <w:rsid w:val="008F4609"/>
    <w:rsid w:val="00902256"/>
    <w:rsid w:val="00912CF2"/>
    <w:rsid w:val="00931B96"/>
    <w:rsid w:val="00933DF8"/>
    <w:rsid w:val="009371A3"/>
    <w:rsid w:val="00943CD1"/>
    <w:rsid w:val="00944FAA"/>
    <w:rsid w:val="009460FF"/>
    <w:rsid w:val="00950CD6"/>
    <w:rsid w:val="0095456D"/>
    <w:rsid w:val="009563F9"/>
    <w:rsid w:val="00956D58"/>
    <w:rsid w:val="009620A3"/>
    <w:rsid w:val="00963AD2"/>
    <w:rsid w:val="00970129"/>
    <w:rsid w:val="00975B6E"/>
    <w:rsid w:val="00984EF2"/>
    <w:rsid w:val="00987B2D"/>
    <w:rsid w:val="009937D6"/>
    <w:rsid w:val="0099564A"/>
    <w:rsid w:val="009A0F8D"/>
    <w:rsid w:val="009A7EC3"/>
    <w:rsid w:val="009B4A20"/>
    <w:rsid w:val="009B5C15"/>
    <w:rsid w:val="009C796D"/>
    <w:rsid w:val="009D5A5B"/>
    <w:rsid w:val="009D6758"/>
    <w:rsid w:val="009D6A68"/>
    <w:rsid w:val="009F0C04"/>
    <w:rsid w:val="009F2F7D"/>
    <w:rsid w:val="009F4DF6"/>
    <w:rsid w:val="00A0168F"/>
    <w:rsid w:val="00A07DD7"/>
    <w:rsid w:val="00A1054A"/>
    <w:rsid w:val="00A10943"/>
    <w:rsid w:val="00A25B63"/>
    <w:rsid w:val="00A32C95"/>
    <w:rsid w:val="00A377F7"/>
    <w:rsid w:val="00A4627B"/>
    <w:rsid w:val="00A5741D"/>
    <w:rsid w:val="00A63F0B"/>
    <w:rsid w:val="00A653FE"/>
    <w:rsid w:val="00A74AE7"/>
    <w:rsid w:val="00A83B93"/>
    <w:rsid w:val="00A92C12"/>
    <w:rsid w:val="00AA49E2"/>
    <w:rsid w:val="00AA4CD1"/>
    <w:rsid w:val="00AB0C7A"/>
    <w:rsid w:val="00AC0894"/>
    <w:rsid w:val="00AC0A9E"/>
    <w:rsid w:val="00AC3237"/>
    <w:rsid w:val="00AD5F7B"/>
    <w:rsid w:val="00AE0F8D"/>
    <w:rsid w:val="00AE346F"/>
    <w:rsid w:val="00AF4155"/>
    <w:rsid w:val="00AF4C3A"/>
    <w:rsid w:val="00AF6329"/>
    <w:rsid w:val="00B11EBF"/>
    <w:rsid w:val="00B2111D"/>
    <w:rsid w:val="00B55255"/>
    <w:rsid w:val="00B60F86"/>
    <w:rsid w:val="00B65C8D"/>
    <w:rsid w:val="00B72698"/>
    <w:rsid w:val="00B837A5"/>
    <w:rsid w:val="00B926DC"/>
    <w:rsid w:val="00B95815"/>
    <w:rsid w:val="00BA37BC"/>
    <w:rsid w:val="00BA69B8"/>
    <w:rsid w:val="00BA7F9F"/>
    <w:rsid w:val="00BB20E9"/>
    <w:rsid w:val="00BB6C41"/>
    <w:rsid w:val="00BC4251"/>
    <w:rsid w:val="00BC4F06"/>
    <w:rsid w:val="00BD1D3C"/>
    <w:rsid w:val="00BF7E0E"/>
    <w:rsid w:val="00C00A84"/>
    <w:rsid w:val="00C01368"/>
    <w:rsid w:val="00C05395"/>
    <w:rsid w:val="00C11A7B"/>
    <w:rsid w:val="00C14AAF"/>
    <w:rsid w:val="00C17954"/>
    <w:rsid w:val="00C213FC"/>
    <w:rsid w:val="00C261C1"/>
    <w:rsid w:val="00C31432"/>
    <w:rsid w:val="00C4378B"/>
    <w:rsid w:val="00C524BA"/>
    <w:rsid w:val="00C62C02"/>
    <w:rsid w:val="00C63B1B"/>
    <w:rsid w:val="00C652C4"/>
    <w:rsid w:val="00C76D44"/>
    <w:rsid w:val="00C8048C"/>
    <w:rsid w:val="00C93A50"/>
    <w:rsid w:val="00C94DB1"/>
    <w:rsid w:val="00CB2A22"/>
    <w:rsid w:val="00CB63ED"/>
    <w:rsid w:val="00CB76BF"/>
    <w:rsid w:val="00CB76E8"/>
    <w:rsid w:val="00CC071A"/>
    <w:rsid w:val="00CC6242"/>
    <w:rsid w:val="00D071B6"/>
    <w:rsid w:val="00D17B4C"/>
    <w:rsid w:val="00D17C0E"/>
    <w:rsid w:val="00D23601"/>
    <w:rsid w:val="00D40714"/>
    <w:rsid w:val="00D414BD"/>
    <w:rsid w:val="00D42BCE"/>
    <w:rsid w:val="00D43C36"/>
    <w:rsid w:val="00D501C3"/>
    <w:rsid w:val="00D558BC"/>
    <w:rsid w:val="00D61702"/>
    <w:rsid w:val="00D634F2"/>
    <w:rsid w:val="00D63CE7"/>
    <w:rsid w:val="00D753DE"/>
    <w:rsid w:val="00D925B3"/>
    <w:rsid w:val="00D94DC0"/>
    <w:rsid w:val="00DA0D20"/>
    <w:rsid w:val="00DA105E"/>
    <w:rsid w:val="00DE68CF"/>
    <w:rsid w:val="00DF2BEF"/>
    <w:rsid w:val="00DF5133"/>
    <w:rsid w:val="00DF78BD"/>
    <w:rsid w:val="00E01DB3"/>
    <w:rsid w:val="00E07A71"/>
    <w:rsid w:val="00E14C8F"/>
    <w:rsid w:val="00E153F6"/>
    <w:rsid w:val="00E2776A"/>
    <w:rsid w:val="00E3274E"/>
    <w:rsid w:val="00E46E00"/>
    <w:rsid w:val="00E574E4"/>
    <w:rsid w:val="00E62C15"/>
    <w:rsid w:val="00E657BD"/>
    <w:rsid w:val="00E74E3D"/>
    <w:rsid w:val="00E805EA"/>
    <w:rsid w:val="00E80A76"/>
    <w:rsid w:val="00E83BDA"/>
    <w:rsid w:val="00E87D7A"/>
    <w:rsid w:val="00E948B1"/>
    <w:rsid w:val="00E9635E"/>
    <w:rsid w:val="00E969AC"/>
    <w:rsid w:val="00EB1194"/>
    <w:rsid w:val="00EB4451"/>
    <w:rsid w:val="00EB679F"/>
    <w:rsid w:val="00EC086B"/>
    <w:rsid w:val="00EF4D66"/>
    <w:rsid w:val="00F05C3D"/>
    <w:rsid w:val="00F0694A"/>
    <w:rsid w:val="00F13CA1"/>
    <w:rsid w:val="00F22887"/>
    <w:rsid w:val="00F277B9"/>
    <w:rsid w:val="00F278C1"/>
    <w:rsid w:val="00F408BC"/>
    <w:rsid w:val="00F4296D"/>
    <w:rsid w:val="00F60E07"/>
    <w:rsid w:val="00F65E80"/>
    <w:rsid w:val="00F75461"/>
    <w:rsid w:val="00F802DC"/>
    <w:rsid w:val="00F84209"/>
    <w:rsid w:val="00F85ECF"/>
    <w:rsid w:val="00F8715C"/>
    <w:rsid w:val="00FA23AC"/>
    <w:rsid w:val="00FC4F69"/>
    <w:rsid w:val="00FC677E"/>
    <w:rsid w:val="00FC6D64"/>
    <w:rsid w:val="00FC7485"/>
    <w:rsid w:val="00FD217D"/>
    <w:rsid w:val="00FE682F"/>
    <w:rsid w:val="00FF12AA"/>
    <w:rsid w:val="00FF2152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6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1B"/>
    <w:pPr>
      <w:spacing w:after="0" w:line="240" w:lineRule="auto"/>
    </w:pPr>
  </w:style>
  <w:style w:type="table" w:styleId="TableGrid">
    <w:name w:val="Table Grid"/>
    <w:basedOn w:val="TableNormal"/>
    <w:uiPriority w:val="59"/>
    <w:rsid w:val="00AE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2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F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6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F8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alt.wla.org/files/2008/07/maparialrounded.thumbnai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1803</Words>
  <Characters>10278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Sno-Isle Libraries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Lester</dc:creator>
  <cp:lastModifiedBy>Darlene Pearsall</cp:lastModifiedBy>
  <cp:revision>2</cp:revision>
  <cp:lastPrinted>2013-03-28T22:57:00Z</cp:lastPrinted>
  <dcterms:created xsi:type="dcterms:W3CDTF">2013-06-03T23:06:00Z</dcterms:created>
  <dcterms:modified xsi:type="dcterms:W3CDTF">2013-06-03T23:06:00Z</dcterms:modified>
</cp:coreProperties>
</file>